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D37E" w14:textId="77777777" w:rsidR="00DB464F" w:rsidRPr="00DB464F" w:rsidRDefault="00DB464F" w:rsidP="00DB464F">
      <w:pPr>
        <w:spacing w:before="120" w:after="120"/>
        <w:jc w:val="center"/>
        <w:rPr>
          <w:rFonts w:ascii="Times New Roman" w:hAnsi="Times New Roman" w:cs="Times New Roman"/>
          <w:b/>
          <w:sz w:val="28"/>
        </w:rPr>
      </w:pPr>
    </w:p>
    <w:p w14:paraId="7CA3599E" w14:textId="4B43B621" w:rsidR="00940C19" w:rsidRDefault="00100B39" w:rsidP="005B2EE3">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DB464F" w:rsidRPr="00DB464F">
        <w:rPr>
          <w:rFonts w:ascii="Times New Roman" w:hAnsi="Times New Roman" w:cs="Times New Roman"/>
          <w:b/>
          <w:sz w:val="28"/>
        </w:rPr>
        <w:t>Başlığı İlk Harf Büyük</w:t>
      </w:r>
      <w:r w:rsidR="00A36FA3">
        <w:rPr>
          <w:rFonts w:ascii="Times New Roman" w:hAnsi="Times New Roman" w:cs="Times New Roman"/>
          <w:b/>
          <w:sz w:val="28"/>
        </w:rPr>
        <w:t>, Kalın,</w:t>
      </w:r>
      <w:r w:rsidR="00DB464F" w:rsidRPr="00DB464F">
        <w:rPr>
          <w:rFonts w:ascii="Times New Roman" w:hAnsi="Times New Roman" w:cs="Times New Roman"/>
          <w:b/>
          <w:sz w:val="28"/>
        </w:rPr>
        <w:t xml:space="preserve"> Times New Roman</w:t>
      </w:r>
      <w:r w:rsidR="00A36FA3">
        <w:rPr>
          <w:rFonts w:ascii="Times New Roman" w:hAnsi="Times New Roman" w:cs="Times New Roman"/>
          <w:b/>
          <w:sz w:val="28"/>
        </w:rPr>
        <w:t>,</w:t>
      </w:r>
      <w:r w:rsidR="00DB464F" w:rsidRPr="00DB464F">
        <w:rPr>
          <w:rFonts w:ascii="Times New Roman" w:hAnsi="Times New Roman" w:cs="Times New Roman"/>
          <w:b/>
          <w:sz w:val="28"/>
        </w:rPr>
        <w:t xml:space="preserve"> 14 Punto, </w:t>
      </w:r>
      <w:r w:rsidR="0047454E">
        <w:rPr>
          <w:rFonts w:ascii="Times New Roman" w:hAnsi="Times New Roman" w:cs="Times New Roman"/>
          <w:b/>
          <w:sz w:val="28"/>
        </w:rPr>
        <w:t xml:space="preserve">Satır Aralığı 1.15, Paragraf </w:t>
      </w:r>
      <w:r w:rsidR="00DB464F" w:rsidRPr="00DB464F">
        <w:rPr>
          <w:rFonts w:ascii="Times New Roman" w:hAnsi="Times New Roman" w:cs="Times New Roman"/>
          <w:b/>
          <w:sz w:val="28"/>
        </w:rPr>
        <w:t>Aralı</w:t>
      </w:r>
      <w:r w:rsidR="0047454E">
        <w:rPr>
          <w:rFonts w:ascii="Times New Roman" w:hAnsi="Times New Roman" w:cs="Times New Roman"/>
          <w:b/>
          <w:sz w:val="28"/>
        </w:rPr>
        <w:t>ğı</w:t>
      </w:r>
      <w:r w:rsidR="00DB464F" w:rsidRPr="00DB464F">
        <w:rPr>
          <w:rFonts w:ascii="Times New Roman" w:hAnsi="Times New Roman" w:cs="Times New Roman"/>
          <w:b/>
          <w:sz w:val="28"/>
        </w:rPr>
        <w:t xml:space="preserve"> Önce 6nk Sonra 6nk</w:t>
      </w:r>
    </w:p>
    <w:p w14:paraId="450C406A" w14:textId="77777777" w:rsidR="003E34EA" w:rsidRDefault="003E34EA" w:rsidP="0093777E">
      <w:pPr>
        <w:spacing w:before="120" w:after="120"/>
        <w:jc w:val="center"/>
        <w:rPr>
          <w:rFonts w:ascii="Times New Roman" w:hAnsi="Times New Roman" w:cs="Times New Roman"/>
          <w:b/>
          <w:i/>
          <w:sz w:val="24"/>
        </w:rPr>
      </w:pPr>
    </w:p>
    <w:p w14:paraId="020FF814" w14:textId="0E0FF234" w:rsidR="00011468" w:rsidRPr="002462CC" w:rsidRDefault="00100B39" w:rsidP="00100B39">
      <w:pPr>
        <w:tabs>
          <w:tab w:val="left" w:pos="3679"/>
          <w:tab w:val="center" w:pos="4536"/>
        </w:tabs>
        <w:spacing w:before="120" w:after="120"/>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sidR="00011468" w:rsidRPr="002462CC">
        <w:rPr>
          <w:rFonts w:ascii="Times New Roman" w:hAnsi="Times New Roman" w:cs="Times New Roman"/>
          <w:b/>
          <w:i/>
        </w:rPr>
        <w:t>Özet</w:t>
      </w:r>
    </w:p>
    <w:p w14:paraId="39ACDB60" w14:textId="77777777" w:rsidR="0057767E" w:rsidRPr="002462CC" w:rsidRDefault="003E34EA" w:rsidP="0057767E">
      <w:pPr>
        <w:spacing w:before="120" w:after="120" w:line="240" w:lineRule="auto"/>
        <w:ind w:left="709" w:right="567"/>
        <w:jc w:val="both"/>
        <w:rPr>
          <w:rFonts w:ascii="Times New Roman" w:hAnsi="Times New Roman" w:cs="Times New Roman"/>
          <w:sz w:val="18"/>
          <w:szCs w:val="18"/>
        </w:rPr>
      </w:pPr>
      <w:r w:rsidRPr="002462CC">
        <w:rPr>
          <w:rFonts w:ascii="Times New Roman" w:hAnsi="Times New Roman" w:cs="Times New Roman"/>
          <w:sz w:val="18"/>
          <w:szCs w:val="18"/>
        </w:rPr>
        <w:t>Özet bölümü</w:t>
      </w:r>
      <w:r w:rsidR="0057767E" w:rsidRPr="002462CC">
        <w:rPr>
          <w:rFonts w:ascii="Times New Roman" w:hAnsi="Times New Roman" w:cs="Times New Roman"/>
          <w:sz w:val="18"/>
          <w:szCs w:val="18"/>
        </w:rPr>
        <w:t xml:space="preserve"> </w:t>
      </w:r>
      <w:r w:rsidR="002462CC">
        <w:rPr>
          <w:rFonts w:ascii="Times New Roman" w:hAnsi="Times New Roman" w:cs="Times New Roman"/>
          <w:sz w:val="18"/>
          <w:szCs w:val="18"/>
        </w:rPr>
        <w:t>200-250</w:t>
      </w:r>
      <w:r w:rsidRPr="002462CC">
        <w:rPr>
          <w:rFonts w:ascii="Times New Roman" w:hAnsi="Times New Roman" w:cs="Times New Roman"/>
          <w:sz w:val="18"/>
          <w:szCs w:val="18"/>
        </w:rPr>
        <w:t xml:space="preserve"> kelime</w:t>
      </w:r>
      <w:r w:rsidR="0057767E" w:rsidRPr="002462CC">
        <w:rPr>
          <w:rFonts w:ascii="Times New Roman" w:hAnsi="Times New Roman" w:cs="Times New Roman"/>
          <w:sz w:val="18"/>
          <w:szCs w:val="18"/>
        </w:rPr>
        <w:t xml:space="preserve">den oluşmalıdır. Yazı tipi </w:t>
      </w:r>
      <w:r w:rsidR="0057767E"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Pr="002462CC">
        <w:rPr>
          <w:rFonts w:ascii="Times New Roman" w:eastAsia="Times New Roman" w:hAnsi="Times New Roman" w:cs="Times New Roman"/>
          <w:sz w:val="18"/>
          <w:szCs w:val="18"/>
          <w:lang w:eastAsia="tr-TR"/>
        </w:rPr>
        <w:t xml:space="preserve"> punto, </w:t>
      </w:r>
      <w:r w:rsidR="0057767E" w:rsidRPr="002462CC">
        <w:rPr>
          <w:rFonts w:ascii="Times New Roman" w:eastAsia="Times New Roman" w:hAnsi="Times New Roman" w:cs="Times New Roman"/>
          <w:sz w:val="18"/>
          <w:szCs w:val="18"/>
          <w:lang w:eastAsia="tr-TR"/>
        </w:rPr>
        <w:t>satır aralığı 1, paragraf öncesi ve sonrası aralık 6nk</w:t>
      </w:r>
      <w:r w:rsidRPr="002462CC">
        <w:rPr>
          <w:rFonts w:ascii="Times New Roman" w:eastAsia="Times New Roman" w:hAnsi="Times New Roman" w:cs="Times New Roman"/>
          <w:sz w:val="18"/>
          <w:szCs w:val="18"/>
          <w:lang w:eastAsia="tr-TR"/>
        </w:rPr>
        <w:t xml:space="preserve"> </w:t>
      </w:r>
      <w:r w:rsidR="0057767E" w:rsidRPr="002462CC">
        <w:rPr>
          <w:rFonts w:ascii="Times New Roman" w:eastAsia="Times New Roman" w:hAnsi="Times New Roman" w:cs="Times New Roman"/>
          <w:sz w:val="18"/>
          <w:szCs w:val="18"/>
          <w:lang w:eastAsia="tr-TR"/>
        </w:rPr>
        <w:t>seçilmelidir</w:t>
      </w:r>
      <w:r w:rsidR="0057767E" w:rsidRPr="002462CC">
        <w:rPr>
          <w:rFonts w:ascii="Times New Roman" w:hAnsi="Times New Roman" w:cs="Times New Roman"/>
          <w:sz w:val="18"/>
          <w:szCs w:val="18"/>
        </w:rPr>
        <w:t xml:space="preserve">. </w:t>
      </w:r>
      <w:r w:rsidR="00B15E4E" w:rsidRPr="002462CC">
        <w:rPr>
          <w:rFonts w:ascii="Times New Roman" w:hAnsi="Times New Roman" w:cs="Times New Roman"/>
          <w:sz w:val="18"/>
          <w:szCs w:val="18"/>
        </w:rPr>
        <w:t xml:space="preserve">Metin iki yana yaslı olarak düzenlenmelidir. </w:t>
      </w:r>
      <w:r w:rsidR="002462CC" w:rsidRPr="002462CC">
        <w:rPr>
          <w:rFonts w:ascii="Times New Roman" w:hAnsi="Times New Roman" w:cs="Times New Roman"/>
          <w:sz w:val="18"/>
          <w:szCs w:val="18"/>
        </w:rPr>
        <w:t xml:space="preserve">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w:t>
      </w:r>
    </w:p>
    <w:p w14:paraId="3768CFFD" w14:textId="77777777" w:rsidR="009105F3" w:rsidRPr="002462CC" w:rsidRDefault="009105F3" w:rsidP="006F3A13">
      <w:pPr>
        <w:spacing w:before="120" w:after="120"/>
        <w:ind w:left="709" w:right="567"/>
        <w:jc w:val="both"/>
        <w:rPr>
          <w:rFonts w:ascii="Times New Roman" w:hAnsi="Times New Roman" w:cs="Times New Roman"/>
          <w:sz w:val="18"/>
          <w:szCs w:val="18"/>
        </w:rPr>
      </w:pPr>
      <w:r w:rsidRPr="002462CC">
        <w:rPr>
          <w:rFonts w:ascii="Times New Roman" w:hAnsi="Times New Roman" w:cs="Times New Roman"/>
          <w:b/>
          <w:sz w:val="18"/>
          <w:szCs w:val="18"/>
        </w:rPr>
        <w:t xml:space="preserve">Anahtar Kelimeler: </w:t>
      </w:r>
      <w:r w:rsidRPr="002462CC">
        <w:rPr>
          <w:rFonts w:ascii="Times New Roman" w:hAnsi="Times New Roman" w:cs="Times New Roman"/>
          <w:sz w:val="18"/>
          <w:szCs w:val="18"/>
        </w:rPr>
        <w:t>Anahtar kelime 1, anahtar kelime 2, anahtar kelime 3, anahtar kelime 4</w:t>
      </w:r>
      <w:r w:rsidR="006F3A13" w:rsidRPr="002462CC">
        <w:rPr>
          <w:rFonts w:ascii="Times New Roman" w:hAnsi="Times New Roman" w:cs="Times New Roman"/>
          <w:sz w:val="18"/>
          <w:szCs w:val="18"/>
        </w:rPr>
        <w:t>, anahtar kelime 5</w:t>
      </w:r>
      <w:r w:rsidRPr="002462CC">
        <w:rPr>
          <w:rFonts w:ascii="Times New Roman" w:hAnsi="Times New Roman" w:cs="Times New Roman"/>
          <w:sz w:val="18"/>
          <w:szCs w:val="18"/>
        </w:rPr>
        <w:t>.</w:t>
      </w:r>
    </w:p>
    <w:p w14:paraId="4AFFECC9" w14:textId="77777777" w:rsidR="002462CC" w:rsidRDefault="002462CC" w:rsidP="002462CC">
      <w:pPr>
        <w:spacing w:before="120" w:after="120"/>
        <w:jc w:val="center"/>
        <w:rPr>
          <w:rFonts w:ascii="Times New Roman" w:hAnsi="Times New Roman" w:cs="Times New Roman"/>
          <w:b/>
          <w:sz w:val="28"/>
        </w:rPr>
      </w:pPr>
    </w:p>
    <w:p w14:paraId="572BA69F" w14:textId="7FAEDFC9" w:rsidR="002462CC" w:rsidRDefault="00100B39" w:rsidP="002462CC">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2462CC">
        <w:rPr>
          <w:rFonts w:ascii="Times New Roman" w:hAnsi="Times New Roman" w:cs="Times New Roman"/>
          <w:b/>
          <w:sz w:val="28"/>
        </w:rPr>
        <w:t xml:space="preserve">İngilizce </w:t>
      </w:r>
      <w:r w:rsidR="002462CC" w:rsidRPr="00DB464F">
        <w:rPr>
          <w:rFonts w:ascii="Times New Roman" w:hAnsi="Times New Roman" w:cs="Times New Roman"/>
          <w:b/>
          <w:sz w:val="28"/>
        </w:rPr>
        <w:t>Başlığı İlk Harf Büyük</w:t>
      </w:r>
      <w:r w:rsidR="002462CC">
        <w:rPr>
          <w:rFonts w:ascii="Times New Roman" w:hAnsi="Times New Roman" w:cs="Times New Roman"/>
          <w:b/>
          <w:sz w:val="28"/>
        </w:rPr>
        <w:t>, Kalın,</w:t>
      </w:r>
      <w:r w:rsidR="002462CC" w:rsidRPr="00DB464F">
        <w:rPr>
          <w:rFonts w:ascii="Times New Roman" w:hAnsi="Times New Roman" w:cs="Times New Roman"/>
          <w:b/>
          <w:sz w:val="28"/>
        </w:rPr>
        <w:t xml:space="preserve"> Times New Roman</w:t>
      </w:r>
      <w:r w:rsidR="002462CC">
        <w:rPr>
          <w:rFonts w:ascii="Times New Roman" w:hAnsi="Times New Roman" w:cs="Times New Roman"/>
          <w:b/>
          <w:sz w:val="28"/>
        </w:rPr>
        <w:t>,</w:t>
      </w:r>
      <w:r w:rsidR="002462CC" w:rsidRPr="00DB464F">
        <w:rPr>
          <w:rFonts w:ascii="Times New Roman" w:hAnsi="Times New Roman" w:cs="Times New Roman"/>
          <w:b/>
          <w:sz w:val="28"/>
        </w:rPr>
        <w:t xml:space="preserve"> 14 Punto, </w:t>
      </w:r>
      <w:r w:rsidR="002462CC">
        <w:rPr>
          <w:rFonts w:ascii="Times New Roman" w:hAnsi="Times New Roman" w:cs="Times New Roman"/>
          <w:b/>
          <w:sz w:val="28"/>
        </w:rPr>
        <w:t xml:space="preserve">Satır Aralığı 1.15, Paragraf </w:t>
      </w:r>
      <w:r w:rsidR="002462CC" w:rsidRPr="00DB464F">
        <w:rPr>
          <w:rFonts w:ascii="Times New Roman" w:hAnsi="Times New Roman" w:cs="Times New Roman"/>
          <w:b/>
          <w:sz w:val="28"/>
        </w:rPr>
        <w:t>Aralı</w:t>
      </w:r>
      <w:r w:rsidR="002462CC">
        <w:rPr>
          <w:rFonts w:ascii="Times New Roman" w:hAnsi="Times New Roman" w:cs="Times New Roman"/>
          <w:b/>
          <w:sz w:val="28"/>
        </w:rPr>
        <w:t>ğı</w:t>
      </w:r>
      <w:r w:rsidR="002462CC" w:rsidRPr="00DB464F">
        <w:rPr>
          <w:rFonts w:ascii="Times New Roman" w:hAnsi="Times New Roman" w:cs="Times New Roman"/>
          <w:b/>
          <w:sz w:val="28"/>
        </w:rPr>
        <w:t xml:space="preserve"> Önce 6nk Sonra 6nk</w:t>
      </w:r>
    </w:p>
    <w:p w14:paraId="40A4062A" w14:textId="77777777" w:rsidR="002462CC" w:rsidRPr="002462CC" w:rsidRDefault="002462CC" w:rsidP="0057767E">
      <w:pPr>
        <w:spacing w:before="120" w:after="120"/>
        <w:jc w:val="center"/>
        <w:rPr>
          <w:rFonts w:ascii="Times New Roman" w:hAnsi="Times New Roman" w:cs="Times New Roman"/>
          <w:b/>
          <w:i/>
          <w:lang w:val="en-US"/>
        </w:rPr>
      </w:pPr>
    </w:p>
    <w:p w14:paraId="6F8D6261" w14:textId="77777777" w:rsidR="0057767E" w:rsidRPr="002462CC" w:rsidRDefault="0057767E" w:rsidP="0057767E">
      <w:pPr>
        <w:spacing w:before="120" w:after="120"/>
        <w:jc w:val="center"/>
        <w:rPr>
          <w:rFonts w:ascii="Times New Roman" w:hAnsi="Times New Roman" w:cs="Times New Roman"/>
          <w:b/>
          <w:i/>
          <w:lang w:val="en-US"/>
        </w:rPr>
      </w:pPr>
      <w:r w:rsidRPr="002462CC">
        <w:rPr>
          <w:rFonts w:ascii="Times New Roman" w:hAnsi="Times New Roman" w:cs="Times New Roman"/>
          <w:b/>
          <w:i/>
          <w:lang w:val="en-US"/>
        </w:rPr>
        <w:t>Abstract</w:t>
      </w:r>
    </w:p>
    <w:p w14:paraId="1E041D60" w14:textId="77777777" w:rsidR="0057767E" w:rsidRPr="002462CC" w:rsidRDefault="0057767E" w:rsidP="002462CC">
      <w:pPr>
        <w:spacing w:before="120" w:after="120" w:line="240" w:lineRule="auto"/>
        <w:ind w:left="709" w:right="567"/>
        <w:jc w:val="both"/>
        <w:rPr>
          <w:rFonts w:ascii="Times New Roman" w:hAnsi="Times New Roman" w:cs="Times New Roman"/>
          <w:sz w:val="18"/>
          <w:szCs w:val="18"/>
          <w:lang w:val="en-US"/>
        </w:rPr>
      </w:pPr>
      <w:r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Pr="002462CC">
        <w:rPr>
          <w:rFonts w:ascii="Times New Roman" w:hAnsi="Times New Roman" w:cs="Times New Roman"/>
          <w:sz w:val="18"/>
          <w:szCs w:val="18"/>
          <w:lang w:val="en-US"/>
        </w:rPr>
        <w:t xml:space="preserve"> font size, 1 line spacing, 6nk before and after paragraph spacing.</w:t>
      </w:r>
      <w:r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p>
    <w:p w14:paraId="1EE7A25A" w14:textId="77777777" w:rsidR="0057767E" w:rsidRPr="002462CC" w:rsidRDefault="00B15E4E" w:rsidP="0057767E">
      <w:pPr>
        <w:spacing w:before="120" w:after="120"/>
        <w:ind w:left="709" w:right="567"/>
        <w:jc w:val="both"/>
        <w:rPr>
          <w:rFonts w:ascii="Times New Roman" w:hAnsi="Times New Roman" w:cs="Times New Roman"/>
          <w:sz w:val="18"/>
          <w:szCs w:val="18"/>
          <w:lang w:val="en-US"/>
        </w:rPr>
      </w:pPr>
      <w:r w:rsidRPr="002462CC">
        <w:rPr>
          <w:rFonts w:ascii="Times New Roman" w:hAnsi="Times New Roman" w:cs="Times New Roman"/>
          <w:b/>
          <w:sz w:val="18"/>
          <w:szCs w:val="18"/>
          <w:lang w:val="en-US"/>
        </w:rPr>
        <w:t>Keywords</w:t>
      </w:r>
      <w:r w:rsidR="0057767E" w:rsidRPr="002462CC">
        <w:rPr>
          <w:rFonts w:ascii="Times New Roman" w:hAnsi="Times New Roman" w:cs="Times New Roman"/>
          <w:b/>
          <w:sz w:val="18"/>
          <w:szCs w:val="18"/>
          <w:lang w:val="en-US"/>
        </w:rPr>
        <w:t xml:space="preserve">: </w:t>
      </w:r>
      <w:r w:rsidRPr="002462CC">
        <w:rPr>
          <w:rFonts w:ascii="Times New Roman" w:hAnsi="Times New Roman" w:cs="Times New Roman"/>
          <w:sz w:val="18"/>
          <w:szCs w:val="18"/>
          <w:lang w:val="en-US"/>
        </w:rPr>
        <w:t>Keyword</w:t>
      </w:r>
      <w:r w:rsidR="0057767E" w:rsidRPr="002462CC">
        <w:rPr>
          <w:rFonts w:ascii="Times New Roman" w:hAnsi="Times New Roman" w:cs="Times New Roman"/>
          <w:sz w:val="18"/>
          <w:szCs w:val="18"/>
          <w:lang w:val="en-US"/>
        </w:rPr>
        <w:t xml:space="preserve"> 1,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2,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3,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4,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5.</w:t>
      </w:r>
    </w:p>
    <w:p w14:paraId="374C0C32" w14:textId="77777777" w:rsidR="0057767E" w:rsidRDefault="0057767E" w:rsidP="006F3A13">
      <w:pPr>
        <w:spacing w:before="120" w:after="120"/>
        <w:ind w:left="709" w:right="567"/>
        <w:jc w:val="both"/>
        <w:rPr>
          <w:rFonts w:ascii="Times New Roman" w:hAnsi="Times New Roman" w:cs="Times New Roman"/>
          <w:sz w:val="20"/>
          <w:szCs w:val="20"/>
        </w:rPr>
      </w:pPr>
    </w:p>
    <w:p w14:paraId="7B7CA829" w14:textId="77777777" w:rsidR="0057767E" w:rsidRDefault="0057767E" w:rsidP="006F3A13">
      <w:pPr>
        <w:spacing w:before="120" w:after="120"/>
        <w:ind w:left="709" w:right="567"/>
        <w:jc w:val="both"/>
        <w:rPr>
          <w:rFonts w:ascii="Times New Roman" w:hAnsi="Times New Roman" w:cs="Times New Roman"/>
          <w:sz w:val="20"/>
          <w:szCs w:val="20"/>
        </w:rPr>
      </w:pPr>
    </w:p>
    <w:p w14:paraId="25AE0A45" w14:textId="77777777" w:rsidR="00F15800" w:rsidRDefault="00F15800">
      <w:pPr>
        <w:rPr>
          <w:rFonts w:ascii="Times New Roman" w:hAnsi="Times New Roman" w:cs="Times New Roman"/>
          <w:b/>
        </w:rPr>
      </w:pPr>
      <w:r>
        <w:rPr>
          <w:rFonts w:ascii="Times New Roman" w:hAnsi="Times New Roman" w:cs="Times New Roman"/>
          <w:b/>
        </w:rPr>
        <w:br w:type="page"/>
      </w:r>
    </w:p>
    <w:p w14:paraId="784C3077" w14:textId="52A1D67B" w:rsidR="00472D74" w:rsidRPr="0047454E" w:rsidRDefault="00484977" w:rsidP="0047454E">
      <w:pPr>
        <w:spacing w:before="240" w:after="120"/>
        <w:jc w:val="center"/>
        <w:rPr>
          <w:rFonts w:ascii="Times New Roman" w:hAnsi="Times New Roman" w:cs="Times New Roman"/>
          <w:b/>
        </w:rPr>
      </w:pPr>
      <w:r w:rsidRPr="0047454E">
        <w:rPr>
          <w:rFonts w:ascii="Times New Roman" w:hAnsi="Times New Roman" w:cs="Times New Roman"/>
          <w:b/>
        </w:rPr>
        <w:lastRenderedPageBreak/>
        <w:t>Giriş</w:t>
      </w:r>
    </w:p>
    <w:p w14:paraId="1DEC43F0" w14:textId="77777777" w:rsidR="00F71286" w:rsidRDefault="00472D74"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w:t>
      </w:r>
      <w:r w:rsidR="00F71286">
        <w:rPr>
          <w:rFonts w:ascii="Times New Roman" w:eastAsia="Times New Roman" w:hAnsi="Times New Roman" w:cs="Times New Roman"/>
          <w:lang w:eastAsia="tr-TR"/>
        </w:rPr>
        <w:t xml:space="preserve">azı tipi </w:t>
      </w:r>
      <w:r w:rsidR="00712614">
        <w:rPr>
          <w:rFonts w:ascii="Times New Roman" w:eastAsia="Times New Roman" w:hAnsi="Times New Roman" w:cs="Times New Roman"/>
          <w:lang w:eastAsia="tr-TR"/>
        </w:rPr>
        <w:t>Times New Roman</w:t>
      </w:r>
      <w:r w:rsidR="00A36FA3">
        <w:rPr>
          <w:rFonts w:ascii="Times New Roman" w:eastAsia="Times New Roman" w:hAnsi="Times New Roman" w:cs="Times New Roman"/>
          <w:lang w:eastAsia="tr-TR"/>
        </w:rPr>
        <w:t>,</w:t>
      </w:r>
      <w:r w:rsidR="00712614">
        <w:rPr>
          <w:rFonts w:ascii="Times New Roman" w:eastAsia="Times New Roman" w:hAnsi="Times New Roman" w:cs="Times New Roman"/>
          <w:lang w:eastAsia="tr-TR"/>
        </w:rPr>
        <w:t xml:space="preserve"> 11 punto</w:t>
      </w:r>
      <w:r w:rsidR="00A36FA3">
        <w:rPr>
          <w:rFonts w:ascii="Times New Roman" w:eastAsia="Times New Roman" w:hAnsi="Times New Roman" w:cs="Times New Roman"/>
          <w:lang w:eastAsia="tr-TR"/>
        </w:rPr>
        <w:t xml:space="preserve"> olmalı; satır aralığı 1.15, paragraf aralığı </w:t>
      </w:r>
      <w:r w:rsidR="00F71286">
        <w:rPr>
          <w:rFonts w:ascii="Times New Roman" w:eastAsia="Times New Roman" w:hAnsi="Times New Roman" w:cs="Times New Roman"/>
          <w:lang w:eastAsia="tr-TR"/>
        </w:rPr>
        <w:t>önce 6nk, sonra 6nk</w:t>
      </w:r>
      <w:r w:rsidR="00A36FA3">
        <w:rPr>
          <w:rFonts w:ascii="Times New Roman" w:eastAsia="Times New Roman" w:hAnsi="Times New Roman" w:cs="Times New Roman"/>
          <w:lang w:eastAsia="tr-TR"/>
        </w:rPr>
        <w:t xml:space="preserve">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w:t>
      </w:r>
    </w:p>
    <w:p w14:paraId="0BF707A9" w14:textId="77777777" w:rsidR="003F0C38" w:rsidRDefault="00A36FA3"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EED9E16" w14:textId="77777777" w:rsidR="005B2EE3" w:rsidRPr="0047454E" w:rsidRDefault="0047454E" w:rsidP="0047454E">
      <w:pPr>
        <w:spacing w:before="240" w:after="120"/>
        <w:jc w:val="both"/>
        <w:rPr>
          <w:rFonts w:ascii="Times New Roman" w:hAnsi="Times New Roman" w:cs="Times New Roman"/>
        </w:rPr>
      </w:pPr>
      <w:r w:rsidRPr="0047454E">
        <w:rPr>
          <w:rFonts w:ascii="Times New Roman" w:hAnsi="Times New Roman" w:cs="Times New Roman"/>
          <w:b/>
        </w:rPr>
        <w:t xml:space="preserve">Birinci Düzey </w:t>
      </w:r>
      <w:r w:rsidR="00874057" w:rsidRPr="0047454E">
        <w:rPr>
          <w:rFonts w:ascii="Times New Roman" w:hAnsi="Times New Roman" w:cs="Times New Roman"/>
          <w:b/>
        </w:rPr>
        <w:t>A</w:t>
      </w:r>
      <w:r w:rsidRPr="0047454E">
        <w:rPr>
          <w:rFonts w:ascii="Times New Roman" w:hAnsi="Times New Roman" w:cs="Times New Roman"/>
          <w:b/>
        </w:rPr>
        <w:t>lt</w:t>
      </w:r>
      <w:r w:rsidR="00874057" w:rsidRPr="0047454E">
        <w:rPr>
          <w:rFonts w:ascii="Times New Roman" w:hAnsi="Times New Roman" w:cs="Times New Roman"/>
          <w:b/>
        </w:rPr>
        <w:t xml:space="preserve"> Başlıklar</w:t>
      </w:r>
      <w:r w:rsidR="00F71286" w:rsidRPr="0047454E">
        <w:rPr>
          <w:rFonts w:ascii="Times New Roman" w:hAnsi="Times New Roman" w:cs="Times New Roman"/>
          <w:b/>
        </w:rPr>
        <w:t xml:space="preserve"> </w:t>
      </w:r>
      <w:r w:rsidRPr="00C04531">
        <w:rPr>
          <w:rFonts w:ascii="Times New Roman" w:hAnsi="Times New Roman" w:cs="Times New Roman"/>
          <w:b/>
        </w:rPr>
        <w:t>(</w:t>
      </w:r>
      <w:r w:rsidR="00C04531">
        <w:rPr>
          <w:rFonts w:ascii="Times New Roman" w:hAnsi="Times New Roman" w:cs="Times New Roman"/>
          <w:b/>
        </w:rPr>
        <w:t xml:space="preserve">İlk Harfler Büyük, </w:t>
      </w:r>
      <w:r w:rsidRPr="00C04531">
        <w:rPr>
          <w:rFonts w:ascii="Times New Roman" w:hAnsi="Times New Roman" w:cs="Times New Roman"/>
          <w:b/>
        </w:rPr>
        <w:t xml:space="preserve">Sola </w:t>
      </w:r>
      <w:r w:rsidR="00C04531" w:rsidRPr="00C04531">
        <w:rPr>
          <w:rFonts w:ascii="Times New Roman" w:hAnsi="Times New Roman" w:cs="Times New Roman"/>
          <w:b/>
        </w:rPr>
        <w:t xml:space="preserve">Yaslı, Kalın, </w:t>
      </w:r>
      <w:r w:rsidRPr="00C04531">
        <w:rPr>
          <w:rFonts w:ascii="Times New Roman" w:hAnsi="Times New Roman" w:cs="Times New Roman"/>
          <w:b/>
        </w:rPr>
        <w:t>Times New Roman</w:t>
      </w:r>
      <w:r w:rsidR="00C04531" w:rsidRPr="00C04531">
        <w:rPr>
          <w:rFonts w:ascii="Times New Roman" w:hAnsi="Times New Roman" w:cs="Times New Roman"/>
          <w:b/>
        </w:rPr>
        <w:t>, 11 Punto, Satır Aralığı 1.15, Paragraf Aralığı Önce 12nk, Sonra 6nk</w:t>
      </w:r>
      <w:r w:rsidR="00F71286" w:rsidRPr="00C04531">
        <w:rPr>
          <w:rFonts w:ascii="Times New Roman" w:hAnsi="Times New Roman" w:cs="Times New Roman"/>
          <w:b/>
        </w:rPr>
        <w:t>)</w:t>
      </w:r>
    </w:p>
    <w:p w14:paraId="1CD6749B" w14:textId="77777777" w:rsidR="005B2EE3" w:rsidRDefault="0047454E"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F71286">
        <w:rPr>
          <w:rFonts w:ascii="Times New Roman" w:eastAsia="Times New Roman" w:hAnsi="Times New Roman" w:cs="Times New Roman"/>
          <w:lang w:eastAsia="tr-TR"/>
        </w:rPr>
        <w:t>.</w:t>
      </w:r>
    </w:p>
    <w:p w14:paraId="6A442424" w14:textId="77777777" w:rsidR="00874057" w:rsidRPr="00C04531" w:rsidRDefault="0047454E" w:rsidP="0047454E">
      <w:pPr>
        <w:spacing w:before="240" w:after="120"/>
        <w:jc w:val="both"/>
        <w:rPr>
          <w:rFonts w:ascii="Times New Roman" w:hAnsi="Times New Roman" w:cs="Times New Roman"/>
          <w:i/>
          <w:sz w:val="24"/>
        </w:rPr>
      </w:pPr>
      <w:r w:rsidRPr="00C04531">
        <w:rPr>
          <w:rFonts w:ascii="Times New Roman" w:eastAsia="Times New Roman" w:hAnsi="Times New Roman" w:cs="Times New Roman"/>
          <w:b/>
          <w:i/>
          <w:lang w:eastAsia="tr-TR"/>
        </w:rPr>
        <w:t xml:space="preserve">İkinci Düzey </w:t>
      </w:r>
      <w:r w:rsidR="00874057" w:rsidRPr="00C04531">
        <w:rPr>
          <w:rFonts w:ascii="Times New Roman" w:eastAsia="Times New Roman" w:hAnsi="Times New Roman" w:cs="Times New Roman"/>
          <w:b/>
          <w:i/>
          <w:lang w:eastAsia="tr-TR"/>
        </w:rPr>
        <w:t>Alt Başlıklar</w:t>
      </w:r>
      <w:r w:rsidR="00F7648D" w:rsidRPr="00C04531">
        <w:rPr>
          <w:rFonts w:ascii="Times New Roman" w:eastAsia="Times New Roman" w:hAnsi="Times New Roman" w:cs="Times New Roman"/>
          <w:b/>
          <w:i/>
          <w:lang w:eastAsia="tr-TR"/>
        </w:rPr>
        <w:t xml:space="preserve"> </w:t>
      </w:r>
      <w:r w:rsidR="00C04531" w:rsidRPr="00C04531">
        <w:rPr>
          <w:rFonts w:ascii="Times New Roman" w:hAnsi="Times New Roman" w:cs="Times New Roman"/>
          <w:b/>
          <w:i/>
        </w:rPr>
        <w:t>(İlk Harfler Büyük, Sola Yaslı, Kalın, İtalik, Times New Roman, 11 Punto, Satır Aralığı 1.15, Paragraf Aralığı Önce 12nk, Sonra 6nk)</w:t>
      </w:r>
    </w:p>
    <w:p w14:paraId="532B5E01" w14:textId="77777777" w:rsidR="004B5594" w:rsidRDefault="0047454E" w:rsidP="004B5594">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41C23FE7" w14:textId="77777777" w:rsidR="00C04531" w:rsidRPr="00C04531" w:rsidRDefault="00C04531" w:rsidP="00C04531">
      <w:pPr>
        <w:spacing w:before="240" w:after="120"/>
        <w:jc w:val="both"/>
        <w:rPr>
          <w:rFonts w:ascii="Times New Roman" w:hAnsi="Times New Roman" w:cs="Times New Roman"/>
          <w:sz w:val="24"/>
        </w:rPr>
      </w:pPr>
      <w:r w:rsidRPr="00C04531">
        <w:rPr>
          <w:rFonts w:ascii="Times New Roman" w:eastAsia="Times New Roman" w:hAnsi="Times New Roman" w:cs="Times New Roman"/>
          <w:i/>
          <w:lang w:eastAsia="tr-TR"/>
        </w:rPr>
        <w:t xml:space="preserve">Üçüncü Düzey Alt Başlıklar </w:t>
      </w:r>
      <w:r w:rsidRPr="00C04531">
        <w:rPr>
          <w:rFonts w:ascii="Times New Roman" w:hAnsi="Times New Roman" w:cs="Times New Roman"/>
          <w:i/>
        </w:rPr>
        <w:t xml:space="preserve">(İlk Harfler Büyük, Sola </w:t>
      </w:r>
      <w:proofErr w:type="gramStart"/>
      <w:r w:rsidRPr="00C04531">
        <w:rPr>
          <w:rFonts w:ascii="Times New Roman" w:hAnsi="Times New Roman" w:cs="Times New Roman"/>
          <w:i/>
        </w:rPr>
        <w:t>Yaslı,  İtalik</w:t>
      </w:r>
      <w:proofErr w:type="gramEnd"/>
      <w:r w:rsidRPr="00C04531">
        <w:rPr>
          <w:rFonts w:ascii="Times New Roman" w:hAnsi="Times New Roman" w:cs="Times New Roman"/>
          <w:i/>
        </w:rPr>
        <w:t>, Times New Roman, 11 Punto, Satır Aralığı 1.15, Paragraf Aralığı Önce 12nk, Sonra 6nk)</w:t>
      </w:r>
    </w:p>
    <w:p w14:paraId="541A5E34" w14:textId="77777777" w:rsidR="00C04531" w:rsidRDefault="00C04531" w:rsidP="00C04531">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29CD034" w14:textId="77777777" w:rsidR="00C04531" w:rsidRDefault="00C04531" w:rsidP="004B5594">
      <w:pPr>
        <w:spacing w:before="120" w:after="120"/>
        <w:jc w:val="both"/>
        <w:rPr>
          <w:rFonts w:ascii="Times New Roman" w:eastAsia="Times New Roman" w:hAnsi="Times New Roman" w:cs="Times New Roman"/>
          <w:lang w:eastAsia="tr-TR"/>
        </w:rPr>
      </w:pPr>
    </w:p>
    <w:p w14:paraId="24EC102B" w14:textId="77777777" w:rsidR="0047454E" w:rsidRPr="0047454E" w:rsidRDefault="004B5594" w:rsidP="0047454E">
      <w:pPr>
        <w:spacing w:after="0"/>
        <w:jc w:val="both"/>
        <w:rPr>
          <w:rFonts w:ascii="Times New Roman" w:eastAsia="Times New Roman" w:hAnsi="Times New Roman" w:cs="Times New Roman"/>
          <w:b/>
          <w:lang w:eastAsia="tr-TR"/>
        </w:rPr>
      </w:pPr>
      <w:r w:rsidRPr="0047454E">
        <w:rPr>
          <w:rFonts w:ascii="Times New Roman" w:eastAsia="Times New Roman" w:hAnsi="Times New Roman" w:cs="Times New Roman"/>
          <w:b/>
          <w:lang w:eastAsia="tr-TR"/>
        </w:rPr>
        <w:lastRenderedPageBreak/>
        <w:t>Tablo X</w:t>
      </w:r>
      <w:r w:rsidR="0047454E" w:rsidRPr="0047454E">
        <w:rPr>
          <w:rFonts w:ascii="Times New Roman" w:eastAsia="Times New Roman" w:hAnsi="Times New Roman" w:cs="Times New Roman"/>
          <w:b/>
          <w:lang w:eastAsia="tr-TR"/>
        </w:rPr>
        <w:t>YZ</w:t>
      </w:r>
      <w:r w:rsidRPr="0047454E">
        <w:rPr>
          <w:rFonts w:ascii="Times New Roman" w:eastAsia="Times New Roman" w:hAnsi="Times New Roman" w:cs="Times New Roman"/>
          <w:b/>
          <w:lang w:eastAsia="tr-TR"/>
        </w:rPr>
        <w:t xml:space="preserve"> </w:t>
      </w:r>
    </w:p>
    <w:p w14:paraId="0F34FAB8" w14:textId="77777777" w:rsidR="004B5594" w:rsidRPr="0047454E" w:rsidRDefault="004B5594" w:rsidP="0047454E">
      <w:pPr>
        <w:spacing w:after="0"/>
        <w:jc w:val="both"/>
        <w:rPr>
          <w:rFonts w:ascii="Times New Roman" w:eastAsia="Times New Roman" w:hAnsi="Times New Roman" w:cs="Times New Roman"/>
          <w:lang w:eastAsia="tr-TR"/>
        </w:rPr>
      </w:pPr>
      <w:r w:rsidRPr="0047454E">
        <w:rPr>
          <w:rFonts w:ascii="Times New Roman" w:eastAsia="Times New Roman" w:hAnsi="Times New Roman" w:cs="Times New Roman"/>
          <w:i/>
          <w:lang w:eastAsia="tr-TR"/>
        </w:rPr>
        <w:t xml:space="preserve">Tablonun </w:t>
      </w:r>
      <w:r w:rsidR="003D1119" w:rsidRPr="0047454E">
        <w:rPr>
          <w:rFonts w:ascii="Times New Roman" w:eastAsia="Times New Roman" w:hAnsi="Times New Roman" w:cs="Times New Roman"/>
          <w:i/>
          <w:lang w:eastAsia="tr-TR"/>
        </w:rPr>
        <w:t xml:space="preserve">İsmi </w:t>
      </w:r>
      <w:r w:rsidR="003D1119">
        <w:rPr>
          <w:rFonts w:ascii="Times New Roman" w:eastAsia="Times New Roman" w:hAnsi="Times New Roman" w:cs="Times New Roman"/>
          <w:i/>
          <w:lang w:eastAsia="tr-TR"/>
        </w:rPr>
        <w:t xml:space="preserve">İlk Harfler Büyük, Sola Yaslı, İtalik, </w:t>
      </w:r>
      <w:r w:rsidR="00AF4C76" w:rsidRPr="0047454E">
        <w:rPr>
          <w:rFonts w:ascii="Times New Roman" w:eastAsia="Times New Roman" w:hAnsi="Times New Roman" w:cs="Times New Roman"/>
          <w:i/>
          <w:lang w:eastAsia="tr-TR"/>
        </w:rPr>
        <w:t xml:space="preserve">Times New Roman </w:t>
      </w:r>
      <w:r w:rsidR="003D1119" w:rsidRPr="0047454E">
        <w:rPr>
          <w:rFonts w:ascii="Times New Roman" w:eastAsia="Times New Roman" w:hAnsi="Times New Roman" w:cs="Times New Roman"/>
          <w:i/>
          <w:lang w:eastAsia="tr-TR"/>
        </w:rPr>
        <w:t>11 Punto</w:t>
      </w:r>
      <w:r w:rsidR="003D1119">
        <w:rPr>
          <w:rFonts w:ascii="Times New Roman" w:eastAsia="Times New Roman" w:hAnsi="Times New Roman" w:cs="Times New Roman"/>
          <w:i/>
          <w:lang w:eastAsia="tr-TR"/>
        </w:rPr>
        <w:t xml:space="preserve">, Satır Aralığı 1.15, Paragraf Aralığı Önce 0 </w:t>
      </w:r>
      <w:proofErr w:type="spellStart"/>
      <w:r w:rsidR="003D1119">
        <w:rPr>
          <w:rFonts w:ascii="Times New Roman" w:eastAsia="Times New Roman" w:hAnsi="Times New Roman" w:cs="Times New Roman"/>
          <w:i/>
          <w:lang w:eastAsia="tr-TR"/>
        </w:rPr>
        <w:t>Nk</w:t>
      </w:r>
      <w:proofErr w:type="spellEnd"/>
      <w:r w:rsidR="003D1119">
        <w:rPr>
          <w:rFonts w:ascii="Times New Roman" w:eastAsia="Times New Roman" w:hAnsi="Times New Roman" w:cs="Times New Roman"/>
          <w:i/>
          <w:lang w:eastAsia="tr-TR"/>
        </w:rPr>
        <w:t xml:space="preserve">, Sonra </w:t>
      </w:r>
      <w:r w:rsidR="003D1119" w:rsidRPr="0047454E">
        <w:rPr>
          <w:rFonts w:ascii="Times New Roman" w:eastAsia="Times New Roman" w:hAnsi="Times New Roman" w:cs="Times New Roman"/>
          <w:i/>
          <w:lang w:eastAsia="tr-TR"/>
        </w:rPr>
        <w:t>0</w:t>
      </w:r>
      <w:r w:rsidR="003D1119">
        <w:rPr>
          <w:rFonts w:ascii="Times New Roman" w:eastAsia="Times New Roman" w:hAnsi="Times New Roman" w:cs="Times New Roman"/>
          <w:i/>
          <w:lang w:eastAsia="tr-TR"/>
        </w:rPr>
        <w:t xml:space="preserve"> </w:t>
      </w:r>
      <w:proofErr w:type="spellStart"/>
      <w:r w:rsidR="003D1119">
        <w:rPr>
          <w:rFonts w:ascii="Times New Roman" w:eastAsia="Times New Roman" w:hAnsi="Times New Roman" w:cs="Times New Roman"/>
          <w:i/>
          <w:lang w:eastAsia="tr-TR"/>
        </w:rPr>
        <w:t>Nk</w:t>
      </w:r>
      <w:proofErr w:type="spellEnd"/>
      <w:r w:rsidR="00AF4C76">
        <w:rPr>
          <w:rFonts w:ascii="Times New Roman" w:eastAsia="Times New Roman" w:hAnsi="Times New Roman" w:cs="Times New Roman"/>
          <w:i/>
          <w:lang w:eastAsia="tr-TR"/>
        </w:rPr>
        <w:t xml:space="preserve">. </w:t>
      </w:r>
    </w:p>
    <w:tbl>
      <w:tblPr>
        <w:tblStyle w:val="TabloKlavuzu"/>
        <w:tblW w:w="0" w:type="auto"/>
        <w:tblLook w:val="06A0" w:firstRow="1" w:lastRow="0" w:firstColumn="1" w:lastColumn="0" w:noHBand="1" w:noVBand="1"/>
      </w:tblPr>
      <w:tblGrid>
        <w:gridCol w:w="1814"/>
        <w:gridCol w:w="1814"/>
        <w:gridCol w:w="1814"/>
        <w:gridCol w:w="1815"/>
        <w:gridCol w:w="1815"/>
      </w:tblGrid>
      <w:tr w:rsidR="00D00954" w14:paraId="00349347" w14:textId="77777777" w:rsidTr="003D1119">
        <w:tc>
          <w:tcPr>
            <w:tcW w:w="1814" w:type="dxa"/>
            <w:tcBorders>
              <w:left w:val="nil"/>
              <w:bottom w:val="single" w:sz="4" w:space="0" w:color="auto"/>
              <w:right w:val="nil"/>
            </w:tcBorders>
            <w:vAlign w:val="center"/>
          </w:tcPr>
          <w:p w14:paraId="7E83280D"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08A4784E"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28A80C4C"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51EC8FC8"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7B54D321"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r>
      <w:tr w:rsidR="00D00954" w14:paraId="0DB7A8C3" w14:textId="77777777" w:rsidTr="003D1119">
        <w:tc>
          <w:tcPr>
            <w:tcW w:w="1814" w:type="dxa"/>
            <w:tcBorders>
              <w:left w:val="nil"/>
              <w:bottom w:val="nil"/>
              <w:right w:val="nil"/>
            </w:tcBorders>
            <w:vAlign w:val="center"/>
          </w:tcPr>
          <w:p w14:paraId="7C02A8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left w:val="nil"/>
              <w:bottom w:val="nil"/>
              <w:right w:val="nil"/>
            </w:tcBorders>
            <w:vAlign w:val="center"/>
          </w:tcPr>
          <w:p w14:paraId="0D0E53F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left w:val="nil"/>
              <w:bottom w:val="nil"/>
              <w:right w:val="nil"/>
            </w:tcBorders>
            <w:vAlign w:val="center"/>
          </w:tcPr>
          <w:p w14:paraId="79B8CFE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left w:val="nil"/>
              <w:bottom w:val="nil"/>
              <w:right w:val="nil"/>
            </w:tcBorders>
            <w:vAlign w:val="center"/>
          </w:tcPr>
          <w:p w14:paraId="420D87B8"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left w:val="nil"/>
              <w:bottom w:val="nil"/>
              <w:right w:val="nil"/>
            </w:tcBorders>
            <w:vAlign w:val="center"/>
          </w:tcPr>
          <w:p w14:paraId="1C1C88C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29AB023B" w14:textId="77777777" w:rsidTr="003D1119">
        <w:tc>
          <w:tcPr>
            <w:tcW w:w="1814" w:type="dxa"/>
            <w:tcBorders>
              <w:top w:val="nil"/>
              <w:left w:val="nil"/>
              <w:bottom w:val="nil"/>
              <w:right w:val="nil"/>
            </w:tcBorders>
            <w:vAlign w:val="center"/>
          </w:tcPr>
          <w:p w14:paraId="59D20759"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bottom w:val="nil"/>
              <w:right w:val="nil"/>
            </w:tcBorders>
            <w:vAlign w:val="center"/>
          </w:tcPr>
          <w:p w14:paraId="6970B83F"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bottom w:val="nil"/>
              <w:right w:val="nil"/>
            </w:tcBorders>
            <w:vAlign w:val="center"/>
          </w:tcPr>
          <w:p w14:paraId="24593DB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bottom w:val="nil"/>
              <w:right w:val="nil"/>
            </w:tcBorders>
            <w:vAlign w:val="center"/>
          </w:tcPr>
          <w:p w14:paraId="0EA0DC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bottom w:val="nil"/>
              <w:right w:val="nil"/>
            </w:tcBorders>
            <w:vAlign w:val="center"/>
          </w:tcPr>
          <w:p w14:paraId="4C3F0B8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3AD844A5" w14:textId="77777777" w:rsidTr="003D1119">
        <w:tc>
          <w:tcPr>
            <w:tcW w:w="1814" w:type="dxa"/>
            <w:tcBorders>
              <w:top w:val="nil"/>
              <w:left w:val="nil"/>
              <w:right w:val="nil"/>
            </w:tcBorders>
            <w:vAlign w:val="center"/>
          </w:tcPr>
          <w:p w14:paraId="20815B6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right w:val="nil"/>
            </w:tcBorders>
            <w:vAlign w:val="center"/>
          </w:tcPr>
          <w:p w14:paraId="1D9BC98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right w:val="nil"/>
            </w:tcBorders>
            <w:vAlign w:val="center"/>
          </w:tcPr>
          <w:p w14:paraId="7C8EC403"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right w:val="nil"/>
            </w:tcBorders>
            <w:vAlign w:val="center"/>
          </w:tcPr>
          <w:p w14:paraId="0C0298F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right w:val="nil"/>
            </w:tcBorders>
            <w:vAlign w:val="center"/>
          </w:tcPr>
          <w:p w14:paraId="5AB3B29E"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bl>
    <w:p w14:paraId="15CE4157" w14:textId="1C45F4D5" w:rsidR="003D1119" w:rsidRPr="00C04531" w:rsidRDefault="003D1119" w:rsidP="003D1119">
      <w:pPr>
        <w:spacing w:before="120" w:after="120"/>
        <w:jc w:val="both"/>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(Tablonun içeriği Times New Roman 10 punto, satır aralığı 1,</w:t>
      </w:r>
      <w:r w:rsidR="008847E4">
        <w:rPr>
          <w:rFonts w:ascii="Times New Roman" w:eastAsia="Times New Roman" w:hAnsi="Times New Roman" w:cs="Times New Roman"/>
          <w:color w:val="FF0000"/>
          <w:lang w:eastAsia="tr-TR"/>
        </w:rPr>
        <w:t xml:space="preserve"> </w:t>
      </w:r>
      <w:r w:rsidRPr="00C04531">
        <w:rPr>
          <w:rFonts w:ascii="Times New Roman" w:eastAsia="Times New Roman" w:hAnsi="Times New Roman" w:cs="Times New Roman"/>
          <w:color w:val="FF0000"/>
          <w:lang w:eastAsia="tr-TR"/>
        </w:rPr>
        <w:t>paragraf aralığı önce 0nk sonra 0nk -ihtiyaç duyulması hâlinde tablo içeriği 8 puntoya kadar küçültülebilir-.)</w:t>
      </w:r>
    </w:p>
    <w:p w14:paraId="24AD6074" w14:textId="77777777" w:rsidR="0047454E" w:rsidRDefault="0047454E" w:rsidP="003D1119">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C04531">
        <w:rPr>
          <w:rFonts w:ascii="Times New Roman" w:eastAsia="Times New Roman" w:hAnsi="Times New Roman" w:cs="Times New Roman"/>
          <w:lang w:eastAsia="tr-TR"/>
        </w:rPr>
        <w:t>.</w:t>
      </w:r>
    </w:p>
    <w:p w14:paraId="2A59FE4F" w14:textId="19A6C063" w:rsidR="003D1119" w:rsidRDefault="006E1C7A" w:rsidP="003D1119">
      <w:pPr>
        <w:spacing w:before="240" w:after="120"/>
        <w:jc w:val="center"/>
        <w:rPr>
          <w:rFonts w:ascii="Times New Roman" w:eastAsia="Times New Roman" w:hAnsi="Times New Roman" w:cs="Times New Roman"/>
          <w:lang w:eastAsia="tr-TR"/>
        </w:rPr>
      </w:pPr>
      <w:r>
        <w:rPr>
          <w:rFonts w:ascii="Times New Roman" w:eastAsia="Times New Roman" w:hAnsi="Times New Roman" w:cs="Times New Roman"/>
          <w:noProof/>
          <w:lang w:eastAsia="tr-TR"/>
        </w:rPr>
        <w:drawing>
          <wp:inline distT="0" distB="0" distL="0" distR="0" wp14:anchorId="299383F7" wp14:editId="0779D73C">
            <wp:extent cx="4316186" cy="2418862"/>
            <wp:effectExtent l="0" t="0" r="8255"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597DF111" w14:textId="77777777" w:rsidR="00C04531" w:rsidRDefault="003D1119" w:rsidP="005F1E43">
      <w:pPr>
        <w:spacing w:after="120"/>
        <w:jc w:val="center"/>
        <w:rPr>
          <w:rFonts w:ascii="Times New Roman" w:eastAsia="Times New Roman" w:hAnsi="Times New Roman" w:cs="Times New Roman"/>
          <w:i/>
          <w:lang w:eastAsia="tr-TR"/>
        </w:rPr>
      </w:pPr>
      <w:r>
        <w:rPr>
          <w:rFonts w:ascii="Times New Roman" w:eastAsia="Times New Roman" w:hAnsi="Times New Roman" w:cs="Times New Roman"/>
          <w:b/>
          <w:lang w:eastAsia="tr-TR"/>
        </w:rPr>
        <w:t xml:space="preserve">Şekil XYZ. </w:t>
      </w:r>
      <w:r w:rsidR="00C04531">
        <w:rPr>
          <w:rFonts w:ascii="Times New Roman" w:eastAsia="Times New Roman" w:hAnsi="Times New Roman" w:cs="Times New Roman"/>
          <w:i/>
          <w:lang w:eastAsia="tr-TR"/>
        </w:rPr>
        <w:t>Şeklin</w:t>
      </w:r>
      <w:r w:rsidR="00C04531" w:rsidRPr="0047454E">
        <w:rPr>
          <w:rFonts w:ascii="Times New Roman" w:eastAsia="Times New Roman" w:hAnsi="Times New Roman" w:cs="Times New Roman"/>
          <w:i/>
          <w:lang w:eastAsia="tr-TR"/>
        </w:rPr>
        <w:t xml:space="preserve"> ismi </w:t>
      </w:r>
      <w:r w:rsidR="00C04531">
        <w:rPr>
          <w:rFonts w:ascii="Times New Roman" w:eastAsia="Times New Roman" w:hAnsi="Times New Roman" w:cs="Times New Roman"/>
          <w:i/>
          <w:lang w:eastAsia="tr-TR"/>
        </w:rPr>
        <w:t>ilk harf büyük, ortalanarak, italik, T</w:t>
      </w:r>
      <w:r w:rsidR="00C04531" w:rsidRPr="0047454E">
        <w:rPr>
          <w:rFonts w:ascii="Times New Roman" w:eastAsia="Times New Roman" w:hAnsi="Times New Roman" w:cs="Times New Roman"/>
          <w:i/>
          <w:lang w:eastAsia="tr-TR"/>
        </w:rPr>
        <w:t xml:space="preserve">imes </w:t>
      </w:r>
      <w:r w:rsidR="00C04531">
        <w:rPr>
          <w:rFonts w:ascii="Times New Roman" w:eastAsia="Times New Roman" w:hAnsi="Times New Roman" w:cs="Times New Roman"/>
          <w:i/>
          <w:lang w:eastAsia="tr-TR"/>
        </w:rPr>
        <w:t>N</w:t>
      </w:r>
      <w:r w:rsidR="00C04531" w:rsidRPr="0047454E">
        <w:rPr>
          <w:rFonts w:ascii="Times New Roman" w:eastAsia="Times New Roman" w:hAnsi="Times New Roman" w:cs="Times New Roman"/>
          <w:i/>
          <w:lang w:eastAsia="tr-TR"/>
        </w:rPr>
        <w:t xml:space="preserve">ew </w:t>
      </w:r>
      <w:r w:rsidR="00C04531">
        <w:rPr>
          <w:rFonts w:ascii="Times New Roman" w:eastAsia="Times New Roman" w:hAnsi="Times New Roman" w:cs="Times New Roman"/>
          <w:i/>
          <w:lang w:eastAsia="tr-TR"/>
        </w:rPr>
        <w:t>R</w:t>
      </w:r>
      <w:r w:rsidR="00C04531" w:rsidRPr="0047454E">
        <w:rPr>
          <w:rFonts w:ascii="Times New Roman" w:eastAsia="Times New Roman" w:hAnsi="Times New Roman" w:cs="Times New Roman"/>
          <w:i/>
          <w:lang w:eastAsia="tr-TR"/>
        </w:rPr>
        <w:t>oman 11 punto</w:t>
      </w:r>
      <w:r w:rsidR="00C04531">
        <w:rPr>
          <w:rFonts w:ascii="Times New Roman" w:eastAsia="Times New Roman" w:hAnsi="Times New Roman" w:cs="Times New Roman"/>
          <w:i/>
          <w:lang w:eastAsia="tr-TR"/>
        </w:rPr>
        <w:t xml:space="preserve">, satır aralığı 1.15, paragraf aralığı önce 0 </w:t>
      </w:r>
      <w:proofErr w:type="spellStart"/>
      <w:r w:rsidR="00C04531">
        <w:rPr>
          <w:rFonts w:ascii="Times New Roman" w:eastAsia="Times New Roman" w:hAnsi="Times New Roman" w:cs="Times New Roman"/>
          <w:i/>
          <w:lang w:eastAsia="tr-TR"/>
        </w:rPr>
        <w:t>nk</w:t>
      </w:r>
      <w:proofErr w:type="spellEnd"/>
      <w:r w:rsidR="00C04531">
        <w:rPr>
          <w:rFonts w:ascii="Times New Roman" w:eastAsia="Times New Roman" w:hAnsi="Times New Roman" w:cs="Times New Roman"/>
          <w:i/>
          <w:lang w:eastAsia="tr-TR"/>
        </w:rPr>
        <w:t xml:space="preserve">, sonra </w:t>
      </w:r>
      <w:r w:rsidR="00C04531" w:rsidRPr="0047454E">
        <w:rPr>
          <w:rFonts w:ascii="Times New Roman" w:eastAsia="Times New Roman" w:hAnsi="Times New Roman" w:cs="Times New Roman"/>
          <w:i/>
          <w:lang w:eastAsia="tr-TR"/>
        </w:rPr>
        <w:t>0</w:t>
      </w:r>
      <w:r w:rsidR="00C04531">
        <w:rPr>
          <w:rFonts w:ascii="Times New Roman" w:eastAsia="Times New Roman" w:hAnsi="Times New Roman" w:cs="Times New Roman"/>
          <w:i/>
          <w:lang w:eastAsia="tr-TR"/>
        </w:rPr>
        <w:t xml:space="preserve"> </w:t>
      </w:r>
      <w:proofErr w:type="spellStart"/>
      <w:r w:rsidR="00C04531">
        <w:rPr>
          <w:rFonts w:ascii="Times New Roman" w:eastAsia="Times New Roman" w:hAnsi="Times New Roman" w:cs="Times New Roman"/>
          <w:i/>
          <w:lang w:eastAsia="tr-TR"/>
        </w:rPr>
        <w:t>nk</w:t>
      </w:r>
      <w:proofErr w:type="spellEnd"/>
    </w:p>
    <w:p w14:paraId="4F96073F" w14:textId="77777777" w:rsidR="00C04531" w:rsidRPr="00C04531" w:rsidRDefault="00C04531" w:rsidP="005F1E43">
      <w:pPr>
        <w:spacing w:after="120"/>
        <w:jc w:val="center"/>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Şekil</w:t>
      </w:r>
      <w:r w:rsidRPr="00C04531">
        <w:rPr>
          <w:rFonts w:ascii="Times New Roman" w:eastAsia="Times New Roman" w:hAnsi="Times New Roman" w:cs="Times New Roman"/>
          <w:color w:val="FF0000"/>
          <w:lang w:eastAsia="tr-TR"/>
        </w:rPr>
        <w:t xml:space="preserve"> </w:t>
      </w:r>
      <w:r>
        <w:rPr>
          <w:rFonts w:ascii="Times New Roman" w:eastAsia="Times New Roman" w:hAnsi="Times New Roman" w:cs="Times New Roman"/>
          <w:color w:val="FF0000"/>
          <w:lang w:eastAsia="tr-TR"/>
        </w:rPr>
        <w:t>sayfaya ortalanarak yerleştirilmelidir</w:t>
      </w:r>
      <w:r w:rsidRPr="00C04531">
        <w:rPr>
          <w:rFonts w:ascii="Times New Roman" w:eastAsia="Times New Roman" w:hAnsi="Times New Roman" w:cs="Times New Roman"/>
          <w:color w:val="FF0000"/>
          <w:lang w:eastAsia="tr-TR"/>
        </w:rPr>
        <w:t>)</w:t>
      </w:r>
    </w:p>
    <w:p w14:paraId="49A0CF35" w14:textId="77777777" w:rsidR="00C04531" w:rsidRDefault="00C04531" w:rsidP="005F1E43">
      <w:pPr>
        <w:spacing w:after="120"/>
        <w:jc w:val="center"/>
        <w:rPr>
          <w:rFonts w:ascii="Times New Roman" w:hAnsi="Times New Roman" w:cs="Times New Roman"/>
          <w:b/>
        </w:rPr>
      </w:pPr>
    </w:p>
    <w:p w14:paraId="3939FD7F" w14:textId="77777777" w:rsidR="00C04531" w:rsidRPr="00C04531" w:rsidRDefault="00C04531" w:rsidP="005F1E43">
      <w:pPr>
        <w:spacing w:before="240" w:after="120"/>
        <w:jc w:val="center"/>
        <w:rPr>
          <w:rFonts w:ascii="Times New Roman" w:hAnsi="Times New Roman" w:cs="Times New Roman"/>
          <w:color w:val="FF0000"/>
        </w:rPr>
      </w:pPr>
      <w:r>
        <w:rPr>
          <w:rFonts w:ascii="Times New Roman" w:hAnsi="Times New Roman" w:cs="Times New Roman"/>
          <w:b/>
        </w:rPr>
        <w:t xml:space="preserve">Yöntem </w:t>
      </w:r>
      <w:r w:rsidRPr="00C04531">
        <w:rPr>
          <w:rFonts w:ascii="Times New Roman" w:hAnsi="Times New Roman" w:cs="Times New Roman"/>
          <w:b/>
          <w:color w:val="FF0000"/>
        </w:rPr>
        <w:t>(Ampirik araştırmalar için)</w:t>
      </w:r>
    </w:p>
    <w:p w14:paraId="00BEB16E" w14:textId="77777777" w:rsidR="00C04531" w:rsidRDefault="00C04531" w:rsidP="005F1E43">
      <w:pPr>
        <w:spacing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Ana metin için yazı tipi Times New Roman, 11 punto olmalı; satır aralığı 1.15, paragraf aralığı önce 6nk, </w:t>
      </w:r>
      <w:r>
        <w:rPr>
          <w:rFonts w:ascii="Times New Roman" w:eastAsia="Times New Roman" w:hAnsi="Times New Roman" w:cs="Times New Roman"/>
          <w:lang w:eastAsia="tr-TR"/>
        </w:rPr>
        <w:lastRenderedPageBreak/>
        <w:t>sonra 6nk seçilmeli ve metin iki yana yaslı şekilde düzenlenmelidir.</w:t>
      </w:r>
      <w:r w:rsidRPr="00C04531">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2EA97698" w14:textId="77777777" w:rsidR="00587E53" w:rsidRPr="0047454E" w:rsidRDefault="0047454E" w:rsidP="0047454E">
      <w:pPr>
        <w:spacing w:before="240" w:after="120"/>
        <w:jc w:val="center"/>
        <w:rPr>
          <w:rFonts w:ascii="Times New Roman" w:hAnsi="Times New Roman" w:cs="Times New Roman"/>
        </w:rPr>
      </w:pPr>
      <w:r w:rsidRPr="0047454E">
        <w:rPr>
          <w:rFonts w:ascii="Times New Roman" w:hAnsi="Times New Roman" w:cs="Times New Roman"/>
          <w:b/>
        </w:rPr>
        <w:t>Sonuç</w:t>
      </w:r>
    </w:p>
    <w:p w14:paraId="36377073" w14:textId="77777777" w:rsidR="00C04531" w:rsidRDefault="00C04531"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07E1B8D8" w14:textId="77777777" w:rsidR="00C04531" w:rsidRDefault="00C04531" w:rsidP="003731B4">
      <w:pPr>
        <w:spacing w:before="36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797CF628" w14:textId="77777777" w:rsidR="00F20A80" w:rsidRPr="005F1E43" w:rsidRDefault="00B72B54" w:rsidP="00C04531">
      <w:pPr>
        <w:spacing w:before="360" w:after="120"/>
        <w:jc w:val="center"/>
        <w:rPr>
          <w:rFonts w:ascii="Times New Roman" w:hAnsi="Times New Roman" w:cs="Times New Roman"/>
        </w:rPr>
      </w:pPr>
      <w:r w:rsidRPr="005F1E43">
        <w:rPr>
          <w:rFonts w:ascii="Times New Roman" w:hAnsi="Times New Roman" w:cs="Times New Roman"/>
          <w:b/>
        </w:rPr>
        <w:t>Kaynakça</w:t>
      </w:r>
    </w:p>
    <w:p w14:paraId="49FC4581" w14:textId="77777777" w:rsidR="005B2EE3" w:rsidRPr="005F1E43" w:rsidRDefault="002A2D3B"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w:t>
      </w:r>
      <w:r w:rsidR="00A77855" w:rsidRPr="005F1E43">
        <w:rPr>
          <w:rFonts w:ascii="Times New Roman" w:hAnsi="Times New Roman" w:cs="Times New Roman"/>
        </w:rPr>
        <w:t xml:space="preserve">ve Soyadı, A. </w:t>
      </w:r>
      <w:r w:rsidR="00C04531" w:rsidRPr="005F1E43">
        <w:rPr>
          <w:rFonts w:ascii="Times New Roman" w:hAnsi="Times New Roman" w:cs="Times New Roman"/>
        </w:rPr>
        <w:t>(2020</w:t>
      </w:r>
      <w:r w:rsidRPr="005F1E43">
        <w:rPr>
          <w:rFonts w:ascii="Times New Roman" w:hAnsi="Times New Roman" w:cs="Times New Roman"/>
        </w:rPr>
        <w:t>). Makalenin başlığı</w:t>
      </w:r>
      <w:r w:rsidR="002D26F7" w:rsidRPr="005F1E43">
        <w:rPr>
          <w:rFonts w:ascii="Times New Roman" w:hAnsi="Times New Roman" w:cs="Times New Roman"/>
        </w:rPr>
        <w:t>.</w:t>
      </w:r>
      <w:r w:rsidR="00CD350B" w:rsidRPr="005F1E43">
        <w:rPr>
          <w:rFonts w:ascii="Times New Roman" w:hAnsi="Times New Roman" w:cs="Times New Roman"/>
        </w:rPr>
        <w:t xml:space="preserve"> </w:t>
      </w:r>
      <w:r w:rsidRPr="005F1E43">
        <w:rPr>
          <w:rFonts w:ascii="Times New Roman" w:hAnsi="Times New Roman" w:cs="Times New Roman"/>
          <w:i/>
        </w:rPr>
        <w:t>Derginin Adı</w:t>
      </w:r>
      <w:r w:rsidRPr="005F1E43">
        <w:rPr>
          <w:rFonts w:ascii="Times New Roman" w:hAnsi="Times New Roman" w:cs="Times New Roman"/>
        </w:rPr>
        <w:t xml:space="preserve">. </w:t>
      </w:r>
      <w:r w:rsidR="002D26F7" w:rsidRPr="005F1E43">
        <w:rPr>
          <w:rFonts w:ascii="Times New Roman" w:hAnsi="Times New Roman" w:cs="Times New Roman"/>
        </w:rPr>
        <w:t>Cilt (</w:t>
      </w:r>
      <w:r w:rsidRPr="005F1E43">
        <w:rPr>
          <w:rFonts w:ascii="Times New Roman" w:hAnsi="Times New Roman" w:cs="Times New Roman"/>
        </w:rPr>
        <w:t>Sayı</w:t>
      </w:r>
      <w:r w:rsidR="002D26F7" w:rsidRPr="005F1E43">
        <w:rPr>
          <w:rFonts w:ascii="Times New Roman" w:hAnsi="Times New Roman" w:cs="Times New Roman"/>
        </w:rPr>
        <w:t>)</w:t>
      </w:r>
      <w:r w:rsidRPr="005F1E43">
        <w:rPr>
          <w:rFonts w:ascii="Times New Roman" w:hAnsi="Times New Roman" w:cs="Times New Roman"/>
        </w:rPr>
        <w:t xml:space="preserve">, </w:t>
      </w:r>
      <w:r w:rsidR="00AD0E2B">
        <w:rPr>
          <w:rFonts w:ascii="Times New Roman" w:hAnsi="Times New Roman" w:cs="Times New Roman"/>
        </w:rPr>
        <w:t xml:space="preserve">aralarında – işareti ile </w:t>
      </w:r>
      <w:r w:rsidR="00A43280">
        <w:rPr>
          <w:rFonts w:ascii="Times New Roman" w:hAnsi="Times New Roman" w:cs="Times New Roman"/>
        </w:rPr>
        <w:t xml:space="preserve">makalenin ilk ve son sayfa numaraları </w:t>
      </w:r>
      <w:r w:rsidR="002D26F7" w:rsidRPr="005F1E43">
        <w:rPr>
          <w:rFonts w:ascii="Times New Roman" w:hAnsi="Times New Roman" w:cs="Times New Roman"/>
        </w:rPr>
        <w:t>xx-xx</w:t>
      </w:r>
      <w:r w:rsidRPr="005F1E43">
        <w:rPr>
          <w:rFonts w:ascii="Times New Roman" w:hAnsi="Times New Roman" w:cs="Times New Roman"/>
        </w:rPr>
        <w:t>.</w:t>
      </w:r>
    </w:p>
    <w:p w14:paraId="6E035222" w14:textId="77777777" w:rsidR="00103309" w:rsidRPr="005F1E43" w:rsidRDefault="00A77855"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(2019). </w:t>
      </w:r>
      <w:r w:rsidRPr="005F1E43">
        <w:rPr>
          <w:rFonts w:ascii="Times New Roman" w:hAnsi="Times New Roman" w:cs="Times New Roman"/>
          <w:i/>
        </w:rPr>
        <w:t xml:space="preserve">Kitabın </w:t>
      </w:r>
      <w:r w:rsidR="002D26F7" w:rsidRPr="005F1E43">
        <w:rPr>
          <w:rFonts w:ascii="Times New Roman" w:hAnsi="Times New Roman" w:cs="Times New Roman"/>
          <w:i/>
        </w:rPr>
        <w:t xml:space="preserve">adı. </w:t>
      </w:r>
      <w:r w:rsidRPr="005F1E43">
        <w:rPr>
          <w:rFonts w:ascii="Times New Roman" w:hAnsi="Times New Roman" w:cs="Times New Roman"/>
        </w:rPr>
        <w:t>Şehir: Yayınevinin Adı.</w:t>
      </w:r>
    </w:p>
    <w:p w14:paraId="1072CE40" w14:textId="77777777" w:rsidR="002D26F7" w:rsidRPr="005F1E43" w:rsidRDefault="002D26F7" w:rsidP="000E33F8">
      <w:pPr>
        <w:spacing w:before="120" w:after="120"/>
        <w:ind w:left="567" w:hanging="567"/>
        <w:jc w:val="both"/>
        <w:rPr>
          <w:rFonts w:ascii="Times New Roman" w:hAnsi="Times New Roman" w:cs="Times New Roman"/>
        </w:rPr>
      </w:pPr>
    </w:p>
    <w:p w14:paraId="1F5F364F" w14:textId="77777777" w:rsidR="000E33F8" w:rsidRPr="00AD0E2B" w:rsidRDefault="0087078C" w:rsidP="00A43280">
      <w:pPr>
        <w:spacing w:before="120" w:after="120"/>
        <w:ind w:firstLine="567"/>
        <w:jc w:val="both"/>
        <w:rPr>
          <w:rFonts w:ascii="Times New Roman" w:hAnsi="Times New Roman" w:cs="Times New Roman"/>
          <w:color w:val="FF0000"/>
        </w:rPr>
      </w:pPr>
      <w:r w:rsidRPr="00AD0E2B">
        <w:rPr>
          <w:rFonts w:ascii="Times New Roman" w:hAnsi="Times New Roman" w:cs="Times New Roman"/>
          <w:color w:val="FF0000"/>
        </w:rPr>
        <w:t xml:space="preserve">Kaynaklar </w:t>
      </w:r>
      <w:r w:rsidR="00AD0E2B">
        <w:rPr>
          <w:rFonts w:ascii="Times New Roman" w:hAnsi="Times New Roman" w:cs="Times New Roman"/>
          <w:color w:val="FF0000"/>
        </w:rPr>
        <w:t xml:space="preserve">iki yana yaslı, yazı tipi </w:t>
      </w:r>
      <w:r w:rsidR="000E33F8" w:rsidRPr="00AD0E2B">
        <w:rPr>
          <w:rFonts w:ascii="Times New Roman" w:hAnsi="Times New Roman" w:cs="Times New Roman"/>
          <w:color w:val="FF0000"/>
        </w:rPr>
        <w:t xml:space="preserve">Times New Roman, 11 punto, </w:t>
      </w:r>
      <w:r w:rsidR="00A43280" w:rsidRPr="00AD0E2B">
        <w:rPr>
          <w:rFonts w:ascii="Times New Roman" w:hAnsi="Times New Roman" w:cs="Times New Roman"/>
          <w:color w:val="FF0000"/>
        </w:rPr>
        <w:t>satır aralığı 1.15, paragraf aralığı önce 6nk, sonra 6nk,</w:t>
      </w:r>
      <w:r w:rsidR="00C811AF" w:rsidRPr="00AD0E2B">
        <w:rPr>
          <w:rFonts w:ascii="Times New Roman" w:hAnsi="Times New Roman" w:cs="Times New Roman"/>
          <w:color w:val="FF0000"/>
        </w:rPr>
        <w:t xml:space="preserve"> paragraf girintisi 1</w:t>
      </w:r>
      <w:r w:rsidR="00A43280" w:rsidRPr="00AD0E2B">
        <w:rPr>
          <w:rFonts w:ascii="Times New Roman" w:hAnsi="Times New Roman" w:cs="Times New Roman"/>
          <w:color w:val="FF0000"/>
        </w:rPr>
        <w:t xml:space="preserve">,25 </w:t>
      </w:r>
      <w:r w:rsidR="00C811AF" w:rsidRPr="00AD0E2B">
        <w:rPr>
          <w:rFonts w:ascii="Times New Roman" w:hAnsi="Times New Roman" w:cs="Times New Roman"/>
          <w:color w:val="FF0000"/>
        </w:rPr>
        <w:t xml:space="preserve">cm olarak </w:t>
      </w:r>
      <w:r w:rsidR="00A43280" w:rsidRPr="00AD0E2B">
        <w:rPr>
          <w:rFonts w:ascii="Times New Roman" w:hAnsi="Times New Roman" w:cs="Times New Roman"/>
          <w:color w:val="FF0000"/>
        </w:rPr>
        <w:t>düzenlenmelidir</w:t>
      </w:r>
      <w:r w:rsidR="00C811AF" w:rsidRPr="00AD0E2B">
        <w:rPr>
          <w:rFonts w:ascii="Times New Roman" w:hAnsi="Times New Roman" w:cs="Times New Roman"/>
          <w:color w:val="FF0000"/>
        </w:rPr>
        <w:t>.</w:t>
      </w:r>
    </w:p>
    <w:p w14:paraId="22B32C00" w14:textId="77777777" w:rsidR="00103309" w:rsidRDefault="00103309" w:rsidP="005D5C4F">
      <w:pPr>
        <w:spacing w:before="120" w:after="120"/>
        <w:jc w:val="both"/>
        <w:rPr>
          <w:rFonts w:ascii="Times New Roman" w:hAnsi="Times New Roman" w:cs="Times New Roman"/>
        </w:rPr>
      </w:pPr>
    </w:p>
    <w:p w14:paraId="4EABB16C" w14:textId="77777777" w:rsidR="0041480B" w:rsidRDefault="0041480B" w:rsidP="005D5C4F">
      <w:pPr>
        <w:spacing w:before="120" w:after="120"/>
        <w:jc w:val="both"/>
        <w:rPr>
          <w:rFonts w:ascii="Times New Roman" w:hAnsi="Times New Roman" w:cs="Times New Roman"/>
        </w:rPr>
      </w:pPr>
    </w:p>
    <w:p w14:paraId="2BC269A2" w14:textId="77777777" w:rsidR="0041480B" w:rsidRPr="00A43280" w:rsidRDefault="00A43280" w:rsidP="005D5C4F">
      <w:pPr>
        <w:spacing w:before="120" w:after="120"/>
        <w:jc w:val="both"/>
        <w:rPr>
          <w:rFonts w:ascii="Times New Roman" w:hAnsi="Times New Roman" w:cs="Times New Roman"/>
          <w:b/>
        </w:rPr>
      </w:pPr>
      <w:r w:rsidRPr="00A43280">
        <w:rPr>
          <w:rFonts w:ascii="Times New Roman" w:hAnsi="Times New Roman" w:cs="Times New Roman"/>
          <w:b/>
        </w:rPr>
        <w:t>Örnek Metin İçi Alıntı ve Kaynak Gösterimleri</w:t>
      </w:r>
    </w:p>
    <w:p w14:paraId="5C5B26D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2FED1E4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36AE86E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Metin İçinde Atıf Yapma</w:t>
      </w:r>
    </w:p>
    <w:p w14:paraId="6079CC8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yayınlar:</w:t>
      </w:r>
    </w:p>
    <w:p w14:paraId="3BA7CF2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  Metin içinde kaynaklara atıf yapılırken, eğer atıf yapılan kaynaktan bir bölüm aynen </w:t>
      </w:r>
      <w:r w:rsidRPr="0041480B">
        <w:rPr>
          <w:color w:val="000000" w:themeColor="text1"/>
          <w:sz w:val="22"/>
          <w:szCs w:val="22"/>
          <w:u w:val="single"/>
        </w:rPr>
        <w:t>aktarılmıyor</w:t>
      </w:r>
      <w:r w:rsidRPr="0041480B">
        <w:rPr>
          <w:color w:val="000000" w:themeColor="text1"/>
          <w:sz w:val="22"/>
          <w:szCs w:val="22"/>
        </w:rPr>
        <w:t> ise yazarların soyadı ve eserin basım yılı kullanılır.</w:t>
      </w:r>
    </w:p>
    <w:p w14:paraId="2FC3C86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04EC66E6"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Yapılan araştırmalarda okuduğunu anlama düzeyi ile okuma becerisine yönelik algılar arasında yüksek düzeyde ilişki olduğunu belirlenmiştir (Yiğit, 2005). </w:t>
      </w:r>
    </w:p>
    <w:p w14:paraId="7C34379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2:</w:t>
      </w:r>
    </w:p>
    <w:p w14:paraId="7A461C0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Yiğit (2005) araştırmasında okuduğunu anlama düzeyi ile okuma becerisine yönelik algılar arasında yüksek düzeyde ilişki olduğunu belirlemiştir.</w:t>
      </w:r>
    </w:p>
    <w:p w14:paraId="6EAE604E"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Atıf yapılan eserdeki bir bölüm aynen aktarılıyorsa alınan metin tırnak işareti </w:t>
      </w:r>
      <w:proofErr w:type="gramStart"/>
      <w:r w:rsidRPr="0041480B">
        <w:rPr>
          <w:color w:val="000000" w:themeColor="text1"/>
          <w:sz w:val="22"/>
          <w:szCs w:val="22"/>
        </w:rPr>
        <w:t>(“ ”</w:t>
      </w:r>
      <w:proofErr w:type="gramEnd"/>
      <w:r w:rsidRPr="0041480B">
        <w:rPr>
          <w:color w:val="000000" w:themeColor="text1"/>
          <w:sz w:val="22"/>
          <w:szCs w:val="22"/>
        </w:rPr>
        <w:t xml:space="preserve">) içerisinde verilmelidir. Bu tür atıflarda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w:t>
      </w:r>
      <w:proofErr w:type="spellStart"/>
      <w:r w:rsidRPr="0041480B">
        <w:rPr>
          <w:color w:val="000000" w:themeColor="text1"/>
          <w:sz w:val="22"/>
          <w:szCs w:val="22"/>
        </w:rPr>
        <w:t>soyad</w:t>
      </w:r>
      <w:proofErr w:type="spellEnd"/>
      <w:r w:rsidRPr="0041480B">
        <w:rPr>
          <w:color w:val="000000" w:themeColor="text1"/>
          <w:sz w:val="22"/>
          <w:szCs w:val="22"/>
        </w:rPr>
        <w:t>(</w:t>
      </w:r>
      <w:proofErr w:type="spellStart"/>
      <w:r w:rsidRPr="0041480B">
        <w:rPr>
          <w:color w:val="000000" w:themeColor="text1"/>
          <w:sz w:val="22"/>
          <w:szCs w:val="22"/>
        </w:rPr>
        <w:t>lar</w:t>
      </w:r>
      <w:proofErr w:type="spellEnd"/>
      <w:r w:rsidRPr="0041480B">
        <w:rPr>
          <w:color w:val="000000" w:themeColor="text1"/>
          <w:sz w:val="22"/>
          <w:szCs w:val="22"/>
        </w:rPr>
        <w:t>)ı, atıf yapılan eserin yayın yılı ve sayfa numarası kullanılmalıdır. Alınan metnin sayfa numarası, eserin basım yılından sonra iki nokta (:) koyularak verilmelidir.</w:t>
      </w:r>
    </w:p>
    <w:p w14:paraId="32B184D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5F42640E" w14:textId="4FCC50CF"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Ergin’e (1998: 95) göre kelime,</w:t>
      </w:r>
      <w:r w:rsidR="00D57CFA">
        <w:rPr>
          <w:color w:val="000000" w:themeColor="text1"/>
          <w:sz w:val="22"/>
          <w:szCs w:val="22"/>
        </w:rPr>
        <w:t xml:space="preserve"> </w:t>
      </w:r>
      <w:r w:rsidRPr="0041480B">
        <w:rPr>
          <w:color w:val="000000" w:themeColor="text1"/>
          <w:sz w:val="22"/>
          <w:szCs w:val="22"/>
        </w:rPr>
        <w:t>“Manası veya gramer vazifesi bulunan ve tek başına kullanılan ses veya sesler topluluğudur.”</w:t>
      </w:r>
    </w:p>
    <w:p w14:paraId="1105442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 Örnek 2:</w:t>
      </w:r>
    </w:p>
    <w:p w14:paraId="1214688F"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 (1998: 95) kelimeyi “Manası veya gramer vazifesi bulunan ve tek başına kullanılan ses veya sesler topluluğudur.” şeklinde tanımlamıştır.</w:t>
      </w:r>
    </w:p>
    <w:p w14:paraId="33FBE801"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3:</w:t>
      </w:r>
    </w:p>
    <w:p w14:paraId="62002EB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“Okumanın temelinde yatan gerçek, değişik düşünceleri öğrenmektir.” (</w:t>
      </w:r>
      <w:proofErr w:type="spellStart"/>
      <w:r w:rsidRPr="0041480B">
        <w:rPr>
          <w:color w:val="000000" w:themeColor="text1"/>
          <w:sz w:val="22"/>
          <w:szCs w:val="22"/>
        </w:rPr>
        <w:t>Bamberger</w:t>
      </w:r>
      <w:proofErr w:type="spellEnd"/>
      <w:r w:rsidRPr="0041480B">
        <w:rPr>
          <w:color w:val="000000" w:themeColor="text1"/>
          <w:sz w:val="22"/>
          <w:szCs w:val="22"/>
        </w:rPr>
        <w:t>, 1990: 1).</w:t>
      </w:r>
    </w:p>
    <w:p w14:paraId="3C0D708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yayınlar:</w:t>
      </w:r>
    </w:p>
    <w:p w14:paraId="6AA2FE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14:paraId="0A18BFA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27E23B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Ateş ve Tunç (</w:t>
      </w:r>
      <w:proofErr w:type="gramStart"/>
      <w:r w:rsidRPr="0041480B">
        <w:rPr>
          <w:color w:val="000000" w:themeColor="text1"/>
          <w:sz w:val="22"/>
          <w:szCs w:val="22"/>
        </w:rPr>
        <w:t>2010)…</w:t>
      </w:r>
      <w:proofErr w:type="gramEnd"/>
      <w:r w:rsidRPr="0041480B">
        <w:rPr>
          <w:color w:val="000000" w:themeColor="text1"/>
          <w:sz w:val="22"/>
          <w:szCs w:val="22"/>
        </w:rPr>
        <w:t>   /   Ateş ve Tunç'a (2010) göre…   /    </w:t>
      </w:r>
      <w:proofErr w:type="gramStart"/>
      <w:r w:rsidRPr="0041480B">
        <w:rPr>
          <w:color w:val="000000" w:themeColor="text1"/>
          <w:sz w:val="22"/>
          <w:szCs w:val="22"/>
        </w:rPr>
        <w:t>…(</w:t>
      </w:r>
      <w:proofErr w:type="gramEnd"/>
      <w:r w:rsidRPr="0041480B">
        <w:rPr>
          <w:color w:val="000000" w:themeColor="text1"/>
          <w:sz w:val="22"/>
          <w:szCs w:val="22"/>
        </w:rPr>
        <w:t>Ateş ve Tunç, 2010).</w:t>
      </w:r>
    </w:p>
    <w:p w14:paraId="6C2C20F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yayınlar:</w:t>
      </w:r>
    </w:p>
    <w:p w14:paraId="73F920F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Makale içinde kaynağa ilk kez atıf yapılırken bütün yazarların soyadları aralarına virgül konarak sırasıyla verilir. Son iki yazarın soyadlarının arasına makale dili Türkçe olan yazılarda "ve" bağlacı, İngilizce olan yazılarda "&amp;" işareti konur.</w:t>
      </w:r>
    </w:p>
    <w:p w14:paraId="37723BA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r w:rsidRPr="0041480B">
        <w:rPr>
          <w:color w:val="000000" w:themeColor="text1"/>
          <w:sz w:val="22"/>
          <w:szCs w:val="22"/>
        </w:rPr>
        <w:t>:</w:t>
      </w:r>
    </w:p>
    <w:p w14:paraId="34668D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Kaya, Kuleli ve Deniz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Kaya, Kuleli ve Deniz, 2005).  </w:t>
      </w:r>
    </w:p>
    <w:p w14:paraId="5D52CE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yayına ikinci kez atıf yapmak gerektiğinde sadece ilk yazarın soyadı yazılır; diğer yazarların soyadlarının yerine makale dili Türkçe olan </w:t>
      </w:r>
      <w:proofErr w:type="gramStart"/>
      <w:r w:rsidRPr="0041480B">
        <w:rPr>
          <w:color w:val="000000" w:themeColor="text1"/>
          <w:sz w:val="22"/>
          <w:szCs w:val="22"/>
        </w:rPr>
        <w:t>yazılarda  “</w:t>
      </w:r>
      <w:proofErr w:type="gramEnd"/>
      <w:r w:rsidRPr="0041480B">
        <w:rPr>
          <w:color w:val="000000" w:themeColor="text1"/>
          <w:sz w:val="22"/>
          <w:szCs w:val="22"/>
        </w:rPr>
        <w:t>ve diğerleri” ifadesi,  İngilizce olan yazılarda “et al.” ifadesi kullanılır.</w:t>
      </w:r>
    </w:p>
    <w:p w14:paraId="4CCC76E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5AFA8C6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ve diğerleri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ve diğerleri, 2005).</w:t>
      </w:r>
    </w:p>
    <w:p w14:paraId="58E846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Johnson et al. (</w:t>
      </w:r>
      <w:proofErr w:type="gramStart"/>
      <w:r w:rsidRPr="0041480B">
        <w:rPr>
          <w:color w:val="000000" w:themeColor="text1"/>
          <w:sz w:val="22"/>
          <w:szCs w:val="22"/>
        </w:rPr>
        <w:t>2005)…</w:t>
      </w:r>
      <w:proofErr w:type="gramEnd"/>
      <w:r w:rsidRPr="0041480B">
        <w:rPr>
          <w:color w:val="000000" w:themeColor="text1"/>
          <w:sz w:val="22"/>
          <w:szCs w:val="22"/>
        </w:rPr>
        <w:t>   / … (Johnson, et al., 2005)</w:t>
      </w:r>
    </w:p>
    <w:p w14:paraId="61F3A67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Altı ve daha fazla yazarlı yayınlar:</w:t>
      </w:r>
    </w:p>
    <w:p w14:paraId="5B46DC3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Türkçe metinlerde metin içinde sadece ilk yazarın soyadı "ve diğerleri" ifadesi, İngilizce metinlerde sadece ilk yazarın soyadı ve "et al." ifadesi kullanılır. Kaynakçada bütün yazarların adları verilir.</w:t>
      </w:r>
    </w:p>
    <w:p w14:paraId="487AAC1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528586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sidRPr="0041480B">
        <w:rPr>
          <w:color w:val="000000" w:themeColor="text1"/>
          <w:sz w:val="22"/>
          <w:szCs w:val="22"/>
        </w:rPr>
        <w:t xml:space="preserve">Erdem ve diğerleri, 2008).   /   </w:t>
      </w:r>
      <w:proofErr w:type="gramStart"/>
      <w:r w:rsidRPr="0041480B">
        <w:rPr>
          <w:color w:val="000000" w:themeColor="text1"/>
          <w:sz w:val="22"/>
          <w:szCs w:val="22"/>
        </w:rPr>
        <w:t>…(</w:t>
      </w:r>
      <w:proofErr w:type="gramEnd"/>
      <w:r w:rsidRPr="0041480B">
        <w:rPr>
          <w:color w:val="000000" w:themeColor="text1"/>
          <w:sz w:val="22"/>
          <w:szCs w:val="22"/>
        </w:rPr>
        <w:t>Johnson et al., 2008).</w:t>
      </w:r>
    </w:p>
    <w:p w14:paraId="17D438CB" w14:textId="77777777" w:rsid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393814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
    <w:p w14:paraId="0CD2C60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Bir kurumun yazar olduğu yayınlar:</w:t>
      </w:r>
    </w:p>
    <w:p w14:paraId="0D04AA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14:paraId="072012E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814EA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Türk Dil Kurumu [TDK], 2001).   /   </w:t>
      </w:r>
      <w:proofErr w:type="gramStart"/>
      <w:r w:rsidRPr="0041480B">
        <w:rPr>
          <w:color w:val="000000" w:themeColor="text1"/>
          <w:sz w:val="22"/>
          <w:szCs w:val="22"/>
        </w:rPr>
        <w:t>…(</w:t>
      </w:r>
      <w:proofErr w:type="gramEnd"/>
      <w:r w:rsidRPr="0041480B">
        <w:rPr>
          <w:color w:val="000000" w:themeColor="text1"/>
          <w:sz w:val="22"/>
          <w:szCs w:val="22"/>
        </w:rPr>
        <w:t>TDK, 2001).</w:t>
      </w:r>
      <w:r w:rsidRPr="0041480B">
        <w:rPr>
          <w:b/>
          <w:bCs/>
          <w:color w:val="000000" w:themeColor="text1"/>
          <w:sz w:val="22"/>
          <w:szCs w:val="22"/>
        </w:rPr>
        <w:t>  </w:t>
      </w:r>
    </w:p>
    <w:p w14:paraId="1FB4363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Aynı yazarın aynı tarihli yayınları:</w:t>
      </w:r>
    </w:p>
    <w:p w14:paraId="5F91918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Aynı yazarın aynı tarihli birden fazla yayına atıf yapılmak istendiğinde yayın tarihine bir harf eklenerek yayınlar arasındaki ayrım sağlanır. Kaynakçada yayınların tam künyeleri yazılırken de tarihler aynı şekilde harfli biçimi ile gösterilir.</w:t>
      </w:r>
    </w:p>
    <w:p w14:paraId="6E880FC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D220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xml:space="preserve">, 2009a).   /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2009b).</w:t>
      </w:r>
    </w:p>
    <w:p w14:paraId="3C296B4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Soyadları aynı olan yazarların yayınları:</w:t>
      </w:r>
    </w:p>
    <w:p w14:paraId="1C05C2F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Soyadları aynı olan yazarların yayınlarına metin içinde atıf yapılacaksa yazarları birbirinden ayırmak için atıfta adlarının baş harfleri de kullanılır</w:t>
      </w:r>
    </w:p>
    <w:p w14:paraId="241613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E04E8B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O. Özdemir, 2011).   /   </w:t>
      </w:r>
      <w:proofErr w:type="gramStart"/>
      <w:r w:rsidRPr="0041480B">
        <w:rPr>
          <w:color w:val="000000" w:themeColor="text1"/>
          <w:sz w:val="22"/>
          <w:szCs w:val="22"/>
        </w:rPr>
        <w:t>…(</w:t>
      </w:r>
      <w:proofErr w:type="gramEnd"/>
      <w:r w:rsidRPr="0041480B">
        <w:rPr>
          <w:color w:val="000000" w:themeColor="text1"/>
          <w:sz w:val="22"/>
          <w:szCs w:val="22"/>
        </w:rPr>
        <w:t>Y. Özdemir, 2010).</w:t>
      </w:r>
    </w:p>
    <w:p w14:paraId="1D608FB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Aynı ayraç içinde birden fazla yayına atıf yapma</w:t>
      </w:r>
    </w:p>
    <w:p w14:paraId="1C774F2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ayraç içinde aynı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birden fazla yayınına atıf yapılacaksa yazar(</w:t>
      </w:r>
      <w:proofErr w:type="spellStart"/>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soyadı bilgilerinden sonra virgül konur ve yayınların yılları sırasıyla aralarına virgül konarak sıralanır.</w:t>
      </w:r>
    </w:p>
    <w:p w14:paraId="282470E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190CDAD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(1999, </w:t>
      </w:r>
      <w:proofErr w:type="gramStart"/>
      <w:r w:rsidRPr="0041480B">
        <w:rPr>
          <w:color w:val="000000" w:themeColor="text1"/>
          <w:sz w:val="22"/>
          <w:szCs w:val="22"/>
        </w:rPr>
        <w:t>2004)…</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1999, 2004).</w:t>
      </w:r>
    </w:p>
    <w:p w14:paraId="1D341A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xml:space="preserve"> (2010, </w:t>
      </w:r>
      <w:proofErr w:type="gramStart"/>
      <w:r w:rsidRPr="0041480B">
        <w:rPr>
          <w:color w:val="000000" w:themeColor="text1"/>
          <w:sz w:val="22"/>
          <w:szCs w:val="22"/>
        </w:rPr>
        <w:t>2012)…</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2010, 2012). </w:t>
      </w:r>
    </w:p>
    <w:p w14:paraId="72D894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Aynı ayraç içinde birden fazla farklı yazarın yayınına atıf yapılacaksa bu yayınlar arasına noktalı virgül konur. Kaynakların sırası alfabetik olmalı yani kaynakçadaki sıraya uygun olarak verilmelidir.</w:t>
      </w:r>
    </w:p>
    <w:p w14:paraId="79D456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621A7E2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Işık (2012) ve Kaplan (</w:t>
      </w:r>
      <w:proofErr w:type="gramStart"/>
      <w:r w:rsidRPr="0041480B">
        <w:rPr>
          <w:color w:val="000000" w:themeColor="text1"/>
          <w:sz w:val="22"/>
          <w:szCs w:val="22"/>
        </w:rPr>
        <w:t>2000)…</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Işık, 2012; Kaplan, 2000).</w:t>
      </w:r>
    </w:p>
    <w:p w14:paraId="2D659D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(2009), Keskin ve diğerleri (2005) ve </w:t>
      </w:r>
      <w:r>
        <w:rPr>
          <w:color w:val="000000" w:themeColor="text1"/>
          <w:sz w:val="22"/>
          <w:szCs w:val="22"/>
        </w:rPr>
        <w:t>Tamer</w:t>
      </w:r>
      <w:r w:rsidRPr="0041480B">
        <w:rPr>
          <w:color w:val="000000" w:themeColor="text1"/>
          <w:sz w:val="22"/>
          <w:szCs w:val="22"/>
        </w:rPr>
        <w:t xml:space="preserve"> ve Aydın (</w:t>
      </w:r>
      <w:proofErr w:type="gramStart"/>
      <w:r w:rsidRPr="0041480B">
        <w:rPr>
          <w:color w:val="000000" w:themeColor="text1"/>
          <w:sz w:val="22"/>
          <w:szCs w:val="22"/>
        </w:rPr>
        <w:t>2008)…</w:t>
      </w:r>
      <w:proofErr w:type="gramEnd"/>
      <w:r w:rsidRPr="0041480B">
        <w:rPr>
          <w:color w:val="000000" w:themeColor="text1"/>
          <w:sz w:val="22"/>
          <w:szCs w:val="22"/>
        </w:rPr>
        <w:t>   /  </w:t>
      </w:r>
    </w:p>
    <w:p w14:paraId="2E642E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xml:space="preserve">, 2009; Keskin ve diğerleri, 2005; </w:t>
      </w:r>
      <w:r>
        <w:rPr>
          <w:color w:val="000000" w:themeColor="text1"/>
          <w:sz w:val="22"/>
          <w:szCs w:val="22"/>
        </w:rPr>
        <w:t>Tamer</w:t>
      </w:r>
      <w:r w:rsidRPr="0041480B">
        <w:rPr>
          <w:color w:val="000000" w:themeColor="text1"/>
          <w:sz w:val="22"/>
          <w:szCs w:val="22"/>
        </w:rPr>
        <w:t xml:space="preserve"> ve Aydın, 2008).</w:t>
      </w:r>
    </w:p>
    <w:p w14:paraId="546BBED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9. İkincil Kaynaktan Alıntı</w:t>
      </w:r>
    </w:p>
    <w:p w14:paraId="4484D52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İkincil kaynak esas alınarak başka bir orijinal kaynağa atıf yapılırken metin içinde orijinal kaynağın yazarının ismi zikredilir ve parantez içinde ikincil kaynak makale dili Türkçe olan yazılarda "aktaran" </w:t>
      </w:r>
      <w:r w:rsidRPr="0041480B">
        <w:rPr>
          <w:color w:val="000000" w:themeColor="text1"/>
          <w:sz w:val="22"/>
          <w:szCs w:val="22"/>
        </w:rPr>
        <w:lastRenderedPageBreak/>
        <w:t xml:space="preserve">şeklinde, İngilizce çalışmalarda "as </w:t>
      </w:r>
      <w:proofErr w:type="spellStart"/>
      <w:r w:rsidRPr="0041480B">
        <w:rPr>
          <w:color w:val="000000" w:themeColor="text1"/>
          <w:sz w:val="22"/>
          <w:szCs w:val="22"/>
        </w:rPr>
        <w:t>cited</w:t>
      </w:r>
      <w:proofErr w:type="spellEnd"/>
      <w:r w:rsidRPr="0041480B">
        <w:rPr>
          <w:color w:val="000000" w:themeColor="text1"/>
          <w:sz w:val="22"/>
          <w:szCs w:val="22"/>
        </w:rPr>
        <w:t xml:space="preserve"> in</w:t>
      </w:r>
      <w:proofErr w:type="gramStart"/>
      <w:r w:rsidRPr="0041480B">
        <w:rPr>
          <w:color w:val="000000" w:themeColor="text1"/>
          <w:sz w:val="22"/>
          <w:szCs w:val="22"/>
        </w:rPr>
        <w:t>"  şeklinde</w:t>
      </w:r>
      <w:proofErr w:type="gramEnd"/>
      <w:r w:rsidRPr="0041480B">
        <w:rPr>
          <w:color w:val="000000" w:themeColor="text1"/>
          <w:sz w:val="22"/>
          <w:szCs w:val="22"/>
        </w:rPr>
        <w:t xml:space="preserve"> verilir. Kaynakçada yalnızca ikincil kaynak verilir.</w:t>
      </w:r>
    </w:p>
    <w:p w14:paraId="36F343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D7D774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Johnsen'in</w:t>
      </w:r>
      <w:proofErr w:type="spellEnd"/>
      <w:r w:rsidRPr="0041480B">
        <w:rPr>
          <w:color w:val="000000" w:themeColor="text1"/>
          <w:sz w:val="22"/>
          <w:szCs w:val="22"/>
        </w:rPr>
        <w:t xml:space="preserve"> çalışmasında (aktaran Yıldırım, </w:t>
      </w:r>
      <w:proofErr w:type="gramStart"/>
      <w:r w:rsidRPr="0041480B">
        <w:rPr>
          <w:color w:val="000000" w:themeColor="text1"/>
          <w:sz w:val="22"/>
          <w:szCs w:val="22"/>
        </w:rPr>
        <w:t>2008)…</w:t>
      </w:r>
      <w:proofErr w:type="gramEnd"/>
    </w:p>
    <w:p w14:paraId="41569EA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In</w:t>
      </w:r>
      <w:proofErr w:type="spellEnd"/>
      <w:r w:rsidRPr="0041480B">
        <w:rPr>
          <w:color w:val="000000" w:themeColor="text1"/>
          <w:sz w:val="22"/>
          <w:szCs w:val="22"/>
        </w:rPr>
        <w:t xml:space="preserve"> </w:t>
      </w:r>
      <w:proofErr w:type="spellStart"/>
      <w:r w:rsidRPr="0041480B">
        <w:rPr>
          <w:color w:val="000000" w:themeColor="text1"/>
          <w:sz w:val="22"/>
          <w:szCs w:val="22"/>
        </w:rPr>
        <w:t>Johnsen's</w:t>
      </w:r>
      <w:proofErr w:type="spellEnd"/>
      <w:r w:rsidRPr="0041480B">
        <w:rPr>
          <w:color w:val="000000" w:themeColor="text1"/>
          <w:sz w:val="22"/>
          <w:szCs w:val="22"/>
        </w:rPr>
        <w:t xml:space="preserve"> </w:t>
      </w:r>
      <w:proofErr w:type="spellStart"/>
      <w:r w:rsidRPr="0041480B">
        <w:rPr>
          <w:color w:val="000000" w:themeColor="text1"/>
          <w:sz w:val="22"/>
          <w:szCs w:val="22"/>
        </w:rPr>
        <w:t>study</w:t>
      </w:r>
      <w:proofErr w:type="spellEnd"/>
      <w:r w:rsidRPr="0041480B">
        <w:rPr>
          <w:color w:val="000000" w:themeColor="text1"/>
          <w:sz w:val="22"/>
          <w:szCs w:val="22"/>
        </w:rPr>
        <w:t xml:space="preserve"> (as </w:t>
      </w:r>
      <w:proofErr w:type="spellStart"/>
      <w:r w:rsidRPr="0041480B">
        <w:rPr>
          <w:color w:val="000000" w:themeColor="text1"/>
          <w:sz w:val="22"/>
          <w:szCs w:val="22"/>
        </w:rPr>
        <w:t>cited</w:t>
      </w:r>
      <w:proofErr w:type="spellEnd"/>
      <w:r w:rsidRPr="0041480B">
        <w:rPr>
          <w:color w:val="000000" w:themeColor="text1"/>
          <w:sz w:val="22"/>
          <w:szCs w:val="22"/>
        </w:rPr>
        <w:t xml:space="preserve"> in Yıldırım, </w:t>
      </w:r>
      <w:proofErr w:type="gramStart"/>
      <w:r w:rsidRPr="0041480B">
        <w:rPr>
          <w:color w:val="000000" w:themeColor="text1"/>
          <w:sz w:val="22"/>
          <w:szCs w:val="22"/>
        </w:rPr>
        <w:t>2008)…</w:t>
      </w:r>
      <w:proofErr w:type="gramEnd"/>
    </w:p>
    <w:p w14:paraId="3311A37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br/>
      </w:r>
    </w:p>
    <w:p w14:paraId="46B9FA6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Kaynakçanın Yazımı</w:t>
      </w:r>
    </w:p>
    <w:p w14:paraId="67C8354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kitap</w:t>
      </w:r>
    </w:p>
    <w:p w14:paraId="06AFF7C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Güneş, F. (2007). </w:t>
      </w:r>
      <w:r w:rsidRPr="0041480B">
        <w:rPr>
          <w:rStyle w:val="Vurgu"/>
          <w:color w:val="000000" w:themeColor="text1"/>
          <w:sz w:val="22"/>
          <w:szCs w:val="22"/>
        </w:rPr>
        <w:t>Türkçe öğretimi ve zihinsel yapılandırma</w:t>
      </w:r>
      <w:r w:rsidRPr="0041480B">
        <w:rPr>
          <w:color w:val="000000" w:themeColor="text1"/>
          <w:sz w:val="22"/>
          <w:szCs w:val="22"/>
        </w:rPr>
        <w:t>. Ankara: Nobel.</w:t>
      </w:r>
    </w:p>
    <w:p w14:paraId="27C135C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kitap</w:t>
      </w:r>
    </w:p>
    <w:p w14:paraId="3A380A4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Harvey</w:t>
      </w:r>
      <w:proofErr w:type="spellEnd"/>
      <w:r w:rsidRPr="0041480B">
        <w:rPr>
          <w:color w:val="000000" w:themeColor="text1"/>
          <w:sz w:val="22"/>
          <w:szCs w:val="22"/>
        </w:rPr>
        <w:t xml:space="preserve">, S. &amp; </w:t>
      </w:r>
      <w:proofErr w:type="spellStart"/>
      <w:r w:rsidRPr="0041480B">
        <w:rPr>
          <w:color w:val="000000" w:themeColor="text1"/>
          <w:sz w:val="22"/>
          <w:szCs w:val="22"/>
        </w:rPr>
        <w:t>Goudvis</w:t>
      </w:r>
      <w:proofErr w:type="spellEnd"/>
      <w:r w:rsidRPr="0041480B">
        <w:rPr>
          <w:color w:val="000000" w:themeColor="text1"/>
          <w:sz w:val="22"/>
          <w:szCs w:val="22"/>
        </w:rPr>
        <w:t>, A. (2007). </w:t>
      </w:r>
      <w:proofErr w:type="spellStart"/>
      <w:r w:rsidRPr="0041480B">
        <w:rPr>
          <w:rStyle w:val="Vurgu"/>
          <w:color w:val="000000" w:themeColor="text1"/>
          <w:sz w:val="22"/>
          <w:szCs w:val="22"/>
        </w:rPr>
        <w:t>Strategies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that</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work</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Teaching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comprehension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for</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understanding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engagement</w:t>
      </w:r>
      <w:proofErr w:type="spellEnd"/>
      <w:r w:rsidRPr="0041480B">
        <w:rPr>
          <w:color w:val="000000" w:themeColor="text1"/>
          <w:sz w:val="22"/>
          <w:szCs w:val="22"/>
        </w:rPr>
        <w:t xml:space="preserve">. </w:t>
      </w:r>
      <w:proofErr w:type="spellStart"/>
      <w:r w:rsidRPr="0041480B">
        <w:rPr>
          <w:color w:val="000000" w:themeColor="text1"/>
          <w:sz w:val="22"/>
          <w:szCs w:val="22"/>
        </w:rPr>
        <w:t>Portland</w:t>
      </w:r>
      <w:proofErr w:type="spellEnd"/>
      <w:r w:rsidRPr="0041480B">
        <w:rPr>
          <w:color w:val="000000" w:themeColor="text1"/>
          <w:sz w:val="22"/>
          <w:szCs w:val="22"/>
        </w:rPr>
        <w:t xml:space="preserve">: </w:t>
      </w:r>
      <w:proofErr w:type="spellStart"/>
      <w:r w:rsidRPr="0041480B">
        <w:rPr>
          <w:color w:val="000000" w:themeColor="text1"/>
          <w:sz w:val="22"/>
          <w:szCs w:val="22"/>
        </w:rPr>
        <w:t>Stanhouse</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2EE0AA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Kitap</w:t>
      </w:r>
    </w:p>
    <w:p w14:paraId="511A59A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Gürel, Z., </w:t>
      </w:r>
      <w:proofErr w:type="spellStart"/>
      <w:r w:rsidRPr="0041480B">
        <w:rPr>
          <w:color w:val="000000" w:themeColor="text1"/>
          <w:sz w:val="22"/>
          <w:szCs w:val="22"/>
        </w:rPr>
        <w:t>Temizyürek</w:t>
      </w:r>
      <w:proofErr w:type="spellEnd"/>
      <w:r w:rsidRPr="0041480B">
        <w:rPr>
          <w:color w:val="000000" w:themeColor="text1"/>
          <w:sz w:val="22"/>
          <w:szCs w:val="22"/>
        </w:rPr>
        <w:t>, F. ve Şahbaz N. K. (2007). </w:t>
      </w:r>
      <w:r w:rsidRPr="0041480B">
        <w:rPr>
          <w:rStyle w:val="Vurgu"/>
          <w:color w:val="000000" w:themeColor="text1"/>
          <w:sz w:val="22"/>
          <w:szCs w:val="22"/>
        </w:rPr>
        <w:t>Çocuk edebiyatı</w:t>
      </w:r>
      <w:r w:rsidRPr="0041480B">
        <w:rPr>
          <w:color w:val="000000" w:themeColor="text1"/>
          <w:sz w:val="22"/>
          <w:szCs w:val="22"/>
        </w:rPr>
        <w:t>. Ankara: Öncü Kitap.</w:t>
      </w:r>
    </w:p>
    <w:p w14:paraId="7AEDC74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Çeviri Kitap</w:t>
      </w:r>
    </w:p>
    <w:p w14:paraId="0F032C2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Bloom</w:t>
      </w:r>
      <w:proofErr w:type="spellEnd"/>
      <w:r w:rsidRPr="0041480B">
        <w:rPr>
          <w:color w:val="000000" w:themeColor="text1"/>
          <w:sz w:val="22"/>
          <w:szCs w:val="22"/>
        </w:rPr>
        <w:t>, B. J. (1998). </w:t>
      </w:r>
      <w:r w:rsidRPr="0041480B">
        <w:rPr>
          <w:rStyle w:val="Vurgu"/>
          <w:color w:val="000000" w:themeColor="text1"/>
          <w:sz w:val="22"/>
          <w:szCs w:val="22"/>
        </w:rPr>
        <w:t>İnsan nitelikleri ve okulda öğrenme. </w:t>
      </w:r>
      <w:r w:rsidRPr="0041480B">
        <w:rPr>
          <w:color w:val="000000" w:themeColor="text1"/>
          <w:sz w:val="22"/>
          <w:szCs w:val="22"/>
        </w:rPr>
        <w:t>(Çev.: Durmuş Ali Özçelik). İstanbul: MEB Yayınevi. (Orijinal çalışma basım tarihi/</w:t>
      </w:r>
      <w:proofErr w:type="spellStart"/>
      <w:r w:rsidRPr="0041480B">
        <w:rPr>
          <w:color w:val="000000" w:themeColor="text1"/>
          <w:sz w:val="22"/>
          <w:szCs w:val="22"/>
        </w:rPr>
        <w:t>Original</w:t>
      </w:r>
      <w:proofErr w:type="spellEnd"/>
      <w:r w:rsidRPr="0041480B">
        <w:rPr>
          <w:color w:val="000000" w:themeColor="text1"/>
          <w:sz w:val="22"/>
          <w:szCs w:val="22"/>
        </w:rPr>
        <w:t xml:space="preserve"> </w:t>
      </w:r>
      <w:proofErr w:type="spellStart"/>
      <w:r w:rsidRPr="0041480B">
        <w:rPr>
          <w:color w:val="000000" w:themeColor="text1"/>
          <w:sz w:val="22"/>
          <w:szCs w:val="22"/>
        </w:rPr>
        <w:t>work</w:t>
      </w:r>
      <w:proofErr w:type="spellEnd"/>
      <w:r w:rsidRPr="0041480B">
        <w:rPr>
          <w:color w:val="000000" w:themeColor="text1"/>
          <w:sz w:val="22"/>
          <w:szCs w:val="22"/>
        </w:rPr>
        <w:t xml:space="preserve"> </w:t>
      </w:r>
      <w:proofErr w:type="spellStart"/>
      <w:r w:rsidRPr="0041480B">
        <w:rPr>
          <w:color w:val="000000" w:themeColor="text1"/>
          <w:sz w:val="22"/>
          <w:szCs w:val="22"/>
        </w:rPr>
        <w:t>published</w:t>
      </w:r>
      <w:proofErr w:type="spellEnd"/>
      <w:r w:rsidRPr="0041480B">
        <w:rPr>
          <w:color w:val="000000" w:themeColor="text1"/>
          <w:sz w:val="22"/>
          <w:szCs w:val="22"/>
        </w:rPr>
        <w:t>: 1976)</w:t>
      </w:r>
    </w:p>
    <w:p w14:paraId="07C114D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Editörlü Kitap</w:t>
      </w:r>
    </w:p>
    <w:p w14:paraId="1549DCB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Kırkkılıç</w:t>
      </w:r>
      <w:proofErr w:type="spellEnd"/>
      <w:r w:rsidRPr="0041480B">
        <w:rPr>
          <w:color w:val="000000" w:themeColor="text1"/>
          <w:sz w:val="22"/>
          <w:szCs w:val="22"/>
        </w:rPr>
        <w:t>, A. ve Akyol, H. (Ed.). (2007). </w:t>
      </w:r>
      <w:r w:rsidRPr="0041480B">
        <w:rPr>
          <w:rStyle w:val="Vurgu"/>
          <w:color w:val="000000" w:themeColor="text1"/>
          <w:sz w:val="22"/>
          <w:szCs w:val="22"/>
        </w:rPr>
        <w:t>İlköğretimde Türkçe öğretimi</w:t>
      </w:r>
      <w:r w:rsidRPr="0041480B">
        <w:rPr>
          <w:color w:val="000000" w:themeColor="text1"/>
          <w:sz w:val="22"/>
          <w:szCs w:val="22"/>
        </w:rPr>
        <w:t xml:space="preserve">. Ankara: </w:t>
      </w:r>
      <w:proofErr w:type="spellStart"/>
      <w:r w:rsidRPr="0041480B">
        <w:rPr>
          <w:color w:val="000000" w:themeColor="text1"/>
          <w:sz w:val="22"/>
          <w:szCs w:val="22"/>
        </w:rPr>
        <w:t>Pegem</w:t>
      </w:r>
      <w:proofErr w:type="spellEnd"/>
      <w:r w:rsidRPr="0041480B">
        <w:rPr>
          <w:color w:val="000000" w:themeColor="text1"/>
          <w:sz w:val="22"/>
          <w:szCs w:val="22"/>
        </w:rPr>
        <w:t xml:space="preserve"> Akademi.</w:t>
      </w:r>
    </w:p>
    <w:p w14:paraId="4DA62DE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Chambres</w:t>
      </w:r>
      <w:proofErr w:type="spellEnd"/>
      <w:r w:rsidRPr="0041480B">
        <w:rPr>
          <w:color w:val="000000" w:themeColor="text1"/>
          <w:sz w:val="22"/>
          <w:szCs w:val="22"/>
        </w:rPr>
        <w:t xml:space="preserve">, P., </w:t>
      </w:r>
      <w:proofErr w:type="spellStart"/>
      <w:r w:rsidRPr="0041480B">
        <w:rPr>
          <w:color w:val="000000" w:themeColor="text1"/>
          <w:sz w:val="22"/>
          <w:szCs w:val="22"/>
        </w:rPr>
        <w:t>Izaute</w:t>
      </w:r>
      <w:proofErr w:type="spellEnd"/>
      <w:r w:rsidRPr="0041480B">
        <w:rPr>
          <w:color w:val="000000" w:themeColor="text1"/>
          <w:sz w:val="22"/>
          <w:szCs w:val="22"/>
        </w:rPr>
        <w:t xml:space="preserve">, M.  &amp; </w:t>
      </w:r>
      <w:proofErr w:type="spellStart"/>
      <w:r w:rsidRPr="0041480B">
        <w:rPr>
          <w:color w:val="000000" w:themeColor="text1"/>
          <w:sz w:val="22"/>
          <w:szCs w:val="22"/>
        </w:rPr>
        <w:t>Marescaux</w:t>
      </w:r>
      <w:proofErr w:type="spellEnd"/>
      <w:r w:rsidRPr="0041480B">
        <w:rPr>
          <w:color w:val="000000" w:themeColor="text1"/>
          <w:sz w:val="22"/>
          <w:szCs w:val="22"/>
        </w:rPr>
        <w:t>, P. J. (</w:t>
      </w:r>
      <w:proofErr w:type="spellStart"/>
      <w:r w:rsidRPr="0041480B">
        <w:rPr>
          <w:color w:val="000000" w:themeColor="text1"/>
          <w:sz w:val="22"/>
          <w:szCs w:val="22"/>
        </w:rPr>
        <w:t>Eds</w:t>
      </w:r>
      <w:proofErr w:type="spellEnd"/>
      <w:r w:rsidRPr="0041480B">
        <w:rPr>
          <w:color w:val="000000" w:themeColor="text1"/>
          <w:sz w:val="22"/>
          <w:szCs w:val="22"/>
        </w:rPr>
        <w:t>.). (2002).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color w:val="000000" w:themeColor="text1"/>
          <w:sz w:val="22"/>
          <w:szCs w:val="22"/>
        </w:rPr>
        <w:t xml:space="preserve">. 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p>
    <w:p w14:paraId="7B3CD3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Editörlü Kitapta Bölüm</w:t>
      </w:r>
    </w:p>
    <w:p w14:paraId="677E961A" w14:textId="77777777" w:rsidR="0041480B" w:rsidRDefault="00A43280"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Balcı, A. (2018</w:t>
      </w:r>
      <w:r w:rsidR="0041480B" w:rsidRPr="0041480B">
        <w:rPr>
          <w:color w:val="000000" w:themeColor="text1"/>
          <w:sz w:val="22"/>
          <w:szCs w:val="22"/>
        </w:rPr>
        <w:t xml:space="preserve">). </w:t>
      </w:r>
      <w:r w:rsidRPr="00A43280">
        <w:rPr>
          <w:color w:val="000000" w:themeColor="text1"/>
          <w:sz w:val="22"/>
          <w:szCs w:val="22"/>
        </w:rPr>
        <w:t>İlk okuma yazma öğretiminde ölçme ve değerlendirme</w:t>
      </w:r>
      <w:r w:rsidR="0041480B" w:rsidRPr="0041480B">
        <w:rPr>
          <w:color w:val="000000" w:themeColor="text1"/>
          <w:sz w:val="22"/>
          <w:szCs w:val="22"/>
        </w:rPr>
        <w:t xml:space="preserve">. </w:t>
      </w:r>
      <w:r>
        <w:rPr>
          <w:color w:val="000000" w:themeColor="text1"/>
          <w:sz w:val="22"/>
          <w:szCs w:val="22"/>
        </w:rPr>
        <w:t>B. Onan ve M. O.</w:t>
      </w:r>
      <w:r w:rsidRPr="00A43280">
        <w:rPr>
          <w:color w:val="000000" w:themeColor="text1"/>
          <w:sz w:val="22"/>
          <w:szCs w:val="22"/>
        </w:rPr>
        <w:t xml:space="preserve"> Kan </w:t>
      </w:r>
      <w:r w:rsidR="0041480B" w:rsidRPr="0041480B">
        <w:rPr>
          <w:color w:val="000000" w:themeColor="text1"/>
          <w:sz w:val="22"/>
          <w:szCs w:val="22"/>
        </w:rPr>
        <w:t>(Ed.)</w:t>
      </w:r>
      <w:r>
        <w:rPr>
          <w:color w:val="000000" w:themeColor="text1"/>
          <w:sz w:val="22"/>
          <w:szCs w:val="22"/>
        </w:rPr>
        <w:t>,</w:t>
      </w:r>
      <w:r w:rsidR="0041480B" w:rsidRPr="0041480B">
        <w:rPr>
          <w:color w:val="000000" w:themeColor="text1"/>
          <w:sz w:val="22"/>
          <w:szCs w:val="22"/>
        </w:rPr>
        <w:t xml:space="preserve"> </w:t>
      </w:r>
      <w:r w:rsidRPr="00A43280">
        <w:rPr>
          <w:rStyle w:val="Vurgu"/>
          <w:color w:val="000000" w:themeColor="text1"/>
          <w:sz w:val="22"/>
          <w:szCs w:val="22"/>
        </w:rPr>
        <w:t xml:space="preserve">İlk okuma yazma ve Türkçe </w:t>
      </w:r>
      <w:r>
        <w:rPr>
          <w:rStyle w:val="Vurgu"/>
          <w:color w:val="000000" w:themeColor="text1"/>
          <w:sz w:val="22"/>
          <w:szCs w:val="22"/>
        </w:rPr>
        <w:t>ö</w:t>
      </w:r>
      <w:r w:rsidRPr="00A43280">
        <w:rPr>
          <w:rStyle w:val="Vurgu"/>
          <w:color w:val="000000" w:themeColor="text1"/>
          <w:sz w:val="22"/>
          <w:szCs w:val="22"/>
        </w:rPr>
        <w:t>ğretimi</w:t>
      </w:r>
      <w:r>
        <w:rPr>
          <w:rStyle w:val="Vurgu"/>
          <w:color w:val="000000" w:themeColor="text1"/>
          <w:sz w:val="22"/>
          <w:szCs w:val="22"/>
        </w:rPr>
        <w:t xml:space="preserve"> </w:t>
      </w:r>
      <w:r w:rsidRPr="00A43280">
        <w:rPr>
          <w:rStyle w:val="Vurgu"/>
          <w:i w:val="0"/>
          <w:color w:val="000000" w:themeColor="text1"/>
          <w:sz w:val="22"/>
          <w:szCs w:val="22"/>
        </w:rPr>
        <w:t>içinde</w:t>
      </w:r>
      <w:r w:rsidRPr="00A43280">
        <w:rPr>
          <w:rStyle w:val="Vurgu"/>
          <w:color w:val="000000" w:themeColor="text1"/>
          <w:sz w:val="22"/>
          <w:szCs w:val="22"/>
        </w:rPr>
        <w:t xml:space="preserve"> </w:t>
      </w:r>
      <w:r w:rsidR="0041480B" w:rsidRPr="0041480B">
        <w:rPr>
          <w:color w:val="000000" w:themeColor="text1"/>
          <w:sz w:val="22"/>
          <w:szCs w:val="22"/>
        </w:rPr>
        <w:t>(</w:t>
      </w:r>
      <w:proofErr w:type="spellStart"/>
      <w:r w:rsidR="0041480B" w:rsidRPr="0041480B">
        <w:rPr>
          <w:color w:val="000000" w:themeColor="text1"/>
          <w:sz w:val="22"/>
          <w:szCs w:val="22"/>
        </w:rPr>
        <w:t>ss</w:t>
      </w:r>
      <w:proofErr w:type="spellEnd"/>
      <w:r w:rsidR="0041480B" w:rsidRPr="0041480B">
        <w:rPr>
          <w:color w:val="000000" w:themeColor="text1"/>
          <w:sz w:val="22"/>
          <w:szCs w:val="22"/>
        </w:rPr>
        <w:t xml:space="preserve">. </w:t>
      </w:r>
      <w:r w:rsidRPr="00A43280">
        <w:rPr>
          <w:color w:val="000000" w:themeColor="text1"/>
          <w:sz w:val="22"/>
          <w:szCs w:val="22"/>
        </w:rPr>
        <w:t>409-435</w:t>
      </w:r>
      <w:r w:rsidR="0041480B" w:rsidRPr="0041480B">
        <w:rPr>
          <w:color w:val="000000" w:themeColor="text1"/>
          <w:sz w:val="22"/>
          <w:szCs w:val="22"/>
        </w:rPr>
        <w:t xml:space="preserve">). Ankara: </w:t>
      </w:r>
      <w:r>
        <w:rPr>
          <w:color w:val="000000" w:themeColor="text1"/>
          <w:sz w:val="22"/>
          <w:szCs w:val="22"/>
        </w:rPr>
        <w:t>Nobel</w:t>
      </w:r>
      <w:r w:rsidR="0041480B" w:rsidRPr="0041480B">
        <w:rPr>
          <w:color w:val="000000" w:themeColor="text1"/>
          <w:sz w:val="22"/>
          <w:szCs w:val="22"/>
        </w:rPr>
        <w:t>.</w:t>
      </w:r>
    </w:p>
    <w:p w14:paraId="7E51502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Koriat</w:t>
      </w:r>
      <w:proofErr w:type="spellEnd"/>
      <w:r w:rsidRPr="0041480B">
        <w:rPr>
          <w:color w:val="000000" w:themeColor="text1"/>
          <w:sz w:val="22"/>
          <w:szCs w:val="22"/>
        </w:rPr>
        <w:t xml:space="preserve">, A. &amp; </w:t>
      </w:r>
      <w:proofErr w:type="spellStart"/>
      <w:r w:rsidRPr="0041480B">
        <w:rPr>
          <w:color w:val="000000" w:themeColor="text1"/>
          <w:sz w:val="22"/>
          <w:szCs w:val="22"/>
        </w:rPr>
        <w:t>Shitzer-Reichert</w:t>
      </w:r>
      <w:proofErr w:type="spellEnd"/>
      <w:r w:rsidRPr="0041480B">
        <w:rPr>
          <w:color w:val="000000" w:themeColor="text1"/>
          <w:sz w:val="22"/>
          <w:szCs w:val="22"/>
        </w:rPr>
        <w:t xml:space="preserve">, R. (2002). </w:t>
      </w:r>
      <w:proofErr w:type="spellStart"/>
      <w:r w:rsidRPr="0041480B">
        <w:rPr>
          <w:color w:val="000000" w:themeColor="text1"/>
          <w:sz w:val="22"/>
          <w:szCs w:val="22"/>
        </w:rPr>
        <w:t>Metacognitive</w:t>
      </w:r>
      <w:proofErr w:type="spellEnd"/>
      <w:r w:rsidRPr="0041480B">
        <w:rPr>
          <w:color w:val="000000" w:themeColor="text1"/>
          <w:sz w:val="22"/>
          <w:szCs w:val="22"/>
        </w:rPr>
        <w:t xml:space="preserve"> </w:t>
      </w:r>
      <w:proofErr w:type="spellStart"/>
      <w:r w:rsidRPr="0041480B">
        <w:rPr>
          <w:color w:val="000000" w:themeColor="text1"/>
          <w:sz w:val="22"/>
          <w:szCs w:val="22"/>
        </w:rPr>
        <w:t>judgments</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accuracy</w:t>
      </w:r>
      <w:proofErr w:type="spellEnd"/>
      <w:r w:rsidRPr="0041480B">
        <w:rPr>
          <w:color w:val="000000" w:themeColor="text1"/>
          <w:sz w:val="22"/>
          <w:szCs w:val="22"/>
        </w:rPr>
        <w:t xml:space="preserve">. </w:t>
      </w:r>
      <w:proofErr w:type="spellStart"/>
      <w:r w:rsidRPr="0041480B">
        <w:rPr>
          <w:color w:val="000000" w:themeColor="text1"/>
          <w:sz w:val="22"/>
          <w:szCs w:val="22"/>
        </w:rPr>
        <w:t>In</w:t>
      </w:r>
      <w:proofErr w:type="spellEnd"/>
      <w:r w:rsidRPr="0041480B">
        <w:rPr>
          <w:color w:val="000000" w:themeColor="text1"/>
          <w:sz w:val="22"/>
          <w:szCs w:val="22"/>
        </w:rPr>
        <w:t xml:space="preserve"> P. </w:t>
      </w:r>
      <w:proofErr w:type="spellStart"/>
      <w:r w:rsidRPr="0041480B">
        <w:rPr>
          <w:color w:val="000000" w:themeColor="text1"/>
          <w:sz w:val="22"/>
          <w:szCs w:val="22"/>
        </w:rPr>
        <w:t>Chambres</w:t>
      </w:r>
      <w:proofErr w:type="spellEnd"/>
      <w:r w:rsidRPr="0041480B">
        <w:rPr>
          <w:color w:val="000000" w:themeColor="text1"/>
          <w:sz w:val="22"/>
          <w:szCs w:val="22"/>
        </w:rPr>
        <w:t xml:space="preserve">, M. </w:t>
      </w:r>
      <w:proofErr w:type="spellStart"/>
      <w:proofErr w:type="gramStart"/>
      <w:r w:rsidRPr="0041480B">
        <w:rPr>
          <w:color w:val="000000" w:themeColor="text1"/>
          <w:sz w:val="22"/>
          <w:szCs w:val="22"/>
        </w:rPr>
        <w:t>Izaute</w:t>
      </w:r>
      <w:proofErr w:type="spellEnd"/>
      <w:r w:rsidRPr="0041480B">
        <w:rPr>
          <w:color w:val="000000" w:themeColor="text1"/>
          <w:sz w:val="22"/>
          <w:szCs w:val="22"/>
        </w:rPr>
        <w:t>  &amp;</w:t>
      </w:r>
      <w:proofErr w:type="gramEnd"/>
      <w:r w:rsidRPr="0041480B">
        <w:rPr>
          <w:color w:val="000000" w:themeColor="text1"/>
          <w:sz w:val="22"/>
          <w:szCs w:val="22"/>
        </w:rPr>
        <w:t xml:space="preserve"> P. J. </w:t>
      </w:r>
      <w:proofErr w:type="spellStart"/>
      <w:r w:rsidRPr="0041480B">
        <w:rPr>
          <w:color w:val="000000" w:themeColor="text1"/>
          <w:sz w:val="22"/>
          <w:szCs w:val="22"/>
        </w:rPr>
        <w:t>Marescaux</w:t>
      </w:r>
      <w:proofErr w:type="spellEnd"/>
      <w:r w:rsidRPr="0041480B">
        <w:rPr>
          <w:color w:val="000000" w:themeColor="text1"/>
          <w:sz w:val="22"/>
          <w:szCs w:val="22"/>
        </w:rPr>
        <w:t xml:space="preserve"> (</w:t>
      </w:r>
      <w:proofErr w:type="spellStart"/>
      <w:r w:rsidRPr="0041480B">
        <w:rPr>
          <w:color w:val="000000" w:themeColor="text1"/>
          <w:sz w:val="22"/>
          <w:szCs w:val="22"/>
        </w:rPr>
        <w:t>Eds</w:t>
      </w:r>
      <w:proofErr w:type="spellEnd"/>
      <w:r w:rsidRPr="0041480B">
        <w:rPr>
          <w:color w:val="000000" w:themeColor="text1"/>
          <w:sz w:val="22"/>
          <w:szCs w:val="22"/>
        </w:rPr>
        <w:t>.),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rStyle w:val="Vurgu"/>
          <w:color w:val="000000" w:themeColor="text1"/>
          <w:sz w:val="22"/>
          <w:szCs w:val="22"/>
        </w:rPr>
        <w:t> </w:t>
      </w:r>
      <w:r w:rsidRPr="0041480B">
        <w:rPr>
          <w:color w:val="000000" w:themeColor="text1"/>
          <w:sz w:val="22"/>
          <w:szCs w:val="22"/>
        </w:rPr>
        <w:t>(</w:t>
      </w:r>
      <w:proofErr w:type="spellStart"/>
      <w:r w:rsidRPr="0041480B">
        <w:rPr>
          <w:color w:val="000000" w:themeColor="text1"/>
          <w:sz w:val="22"/>
          <w:szCs w:val="22"/>
        </w:rPr>
        <w:t>pp</w:t>
      </w:r>
      <w:proofErr w:type="spellEnd"/>
      <w:r w:rsidRPr="0041480B">
        <w:rPr>
          <w:color w:val="000000" w:themeColor="text1"/>
          <w:sz w:val="22"/>
          <w:szCs w:val="22"/>
        </w:rPr>
        <w:t>. 1-18).</w:t>
      </w:r>
      <w:r w:rsidRPr="0041480B">
        <w:rPr>
          <w:rStyle w:val="Vurgu"/>
          <w:color w:val="000000" w:themeColor="text1"/>
          <w:sz w:val="22"/>
          <w:szCs w:val="22"/>
        </w:rPr>
        <w:t> </w:t>
      </w:r>
      <w:r w:rsidRPr="0041480B">
        <w:rPr>
          <w:color w:val="000000" w:themeColor="text1"/>
          <w:sz w:val="22"/>
          <w:szCs w:val="22"/>
        </w:rPr>
        <w:t xml:space="preserve">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07D4A9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Süreli Yayında Makale (Basılı)</w:t>
      </w:r>
    </w:p>
    <w:p w14:paraId="31A3CCC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Wigfield</w:t>
      </w:r>
      <w:proofErr w:type="spellEnd"/>
      <w:r w:rsidRPr="0041480B">
        <w:rPr>
          <w:color w:val="000000" w:themeColor="text1"/>
          <w:sz w:val="22"/>
          <w:szCs w:val="22"/>
        </w:rPr>
        <w:t xml:space="preserve">, A. &amp; </w:t>
      </w:r>
      <w:proofErr w:type="spellStart"/>
      <w:r w:rsidRPr="0041480B">
        <w:rPr>
          <w:color w:val="000000" w:themeColor="text1"/>
          <w:sz w:val="22"/>
          <w:szCs w:val="22"/>
        </w:rPr>
        <w:t>Guthrie</w:t>
      </w:r>
      <w:proofErr w:type="spellEnd"/>
      <w:r w:rsidRPr="0041480B">
        <w:rPr>
          <w:color w:val="000000" w:themeColor="text1"/>
          <w:sz w:val="22"/>
          <w:szCs w:val="22"/>
        </w:rPr>
        <w:t xml:space="preserve"> J. (1997). </w:t>
      </w:r>
      <w:proofErr w:type="spellStart"/>
      <w:r w:rsidRPr="0041480B">
        <w:rPr>
          <w:color w:val="000000" w:themeColor="text1"/>
          <w:sz w:val="22"/>
          <w:szCs w:val="22"/>
        </w:rPr>
        <w:t>Relations</w:t>
      </w:r>
      <w:proofErr w:type="spellEnd"/>
      <w:r w:rsidRPr="0041480B">
        <w:rPr>
          <w:color w:val="000000" w:themeColor="text1"/>
          <w:sz w:val="22"/>
          <w:szCs w:val="22"/>
        </w:rPr>
        <w:t xml:space="preserve"> of </w:t>
      </w:r>
      <w:proofErr w:type="spellStart"/>
      <w:r w:rsidRPr="0041480B">
        <w:rPr>
          <w:color w:val="000000" w:themeColor="text1"/>
          <w:sz w:val="22"/>
          <w:szCs w:val="22"/>
        </w:rPr>
        <w:t>children's</w:t>
      </w:r>
      <w:proofErr w:type="spellEnd"/>
      <w:r w:rsidRPr="0041480B">
        <w:rPr>
          <w:color w:val="000000" w:themeColor="text1"/>
          <w:sz w:val="22"/>
          <w:szCs w:val="22"/>
        </w:rPr>
        <w:t xml:space="preserve"> </w:t>
      </w:r>
      <w:proofErr w:type="spellStart"/>
      <w:r w:rsidRPr="0041480B">
        <w:rPr>
          <w:color w:val="000000" w:themeColor="text1"/>
          <w:sz w:val="22"/>
          <w:szCs w:val="22"/>
        </w:rPr>
        <w:t>motivation</w:t>
      </w:r>
      <w:proofErr w:type="spellEnd"/>
      <w:r w:rsidRPr="0041480B">
        <w:rPr>
          <w:color w:val="000000" w:themeColor="text1"/>
          <w:sz w:val="22"/>
          <w:szCs w:val="22"/>
        </w:rPr>
        <w:t xml:space="preserve"> </w:t>
      </w:r>
      <w:proofErr w:type="spellStart"/>
      <w:r w:rsidRPr="0041480B">
        <w:rPr>
          <w:color w:val="000000" w:themeColor="text1"/>
          <w:sz w:val="22"/>
          <w:szCs w:val="22"/>
        </w:rPr>
        <w:t>for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xml:space="preserve"> </w:t>
      </w:r>
      <w:proofErr w:type="spellStart"/>
      <w:r w:rsidRPr="0041480B">
        <w:rPr>
          <w:color w:val="000000" w:themeColor="text1"/>
          <w:sz w:val="22"/>
          <w:szCs w:val="22"/>
        </w:rPr>
        <w:t>to</w:t>
      </w:r>
      <w:proofErr w:type="spellEnd"/>
      <w:r w:rsidRPr="0041480B">
        <w:rPr>
          <w:color w:val="000000" w:themeColor="text1"/>
          <w:sz w:val="22"/>
          <w:szCs w:val="22"/>
        </w:rPr>
        <w:t xml:space="preserve"> </w:t>
      </w:r>
      <w:proofErr w:type="spellStart"/>
      <w:r w:rsidRPr="0041480B">
        <w:rPr>
          <w:color w:val="000000" w:themeColor="text1"/>
          <w:sz w:val="22"/>
          <w:szCs w:val="22"/>
        </w:rPr>
        <w:t>the</w:t>
      </w:r>
      <w:proofErr w:type="spellEnd"/>
      <w:r w:rsidRPr="0041480B">
        <w:rPr>
          <w:color w:val="000000" w:themeColor="text1"/>
          <w:sz w:val="22"/>
          <w:szCs w:val="22"/>
        </w:rPr>
        <w:t xml:space="preserve"> </w:t>
      </w:r>
      <w:proofErr w:type="spellStart"/>
      <w:r w:rsidRPr="0041480B">
        <w:rPr>
          <w:color w:val="000000" w:themeColor="text1"/>
          <w:sz w:val="22"/>
          <w:szCs w:val="22"/>
        </w:rPr>
        <w:t>amount</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breadth</w:t>
      </w:r>
      <w:proofErr w:type="spellEnd"/>
      <w:r w:rsidRPr="0041480B">
        <w:rPr>
          <w:color w:val="000000" w:themeColor="text1"/>
          <w:sz w:val="22"/>
          <w:szCs w:val="22"/>
        </w:rPr>
        <w:t xml:space="preserve"> of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w:t>
      </w:r>
      <w:r w:rsidRPr="0041480B">
        <w:rPr>
          <w:rStyle w:val="Vurgu"/>
          <w:color w:val="000000" w:themeColor="text1"/>
          <w:sz w:val="22"/>
          <w:szCs w:val="22"/>
        </w:rPr>
        <w:t xml:space="preserve">Journal of </w:t>
      </w:r>
      <w:proofErr w:type="spellStart"/>
      <w:r w:rsidRPr="0041480B">
        <w:rPr>
          <w:rStyle w:val="Vurgu"/>
          <w:color w:val="000000" w:themeColor="text1"/>
          <w:sz w:val="22"/>
          <w:szCs w:val="22"/>
        </w:rPr>
        <w:t>Educational</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Psychology</w:t>
      </w:r>
      <w:proofErr w:type="spellEnd"/>
      <w:r w:rsidRPr="0041480B">
        <w:rPr>
          <w:rStyle w:val="Vurgu"/>
          <w:color w:val="000000" w:themeColor="text1"/>
          <w:sz w:val="22"/>
          <w:szCs w:val="22"/>
        </w:rPr>
        <w:t>, 89</w:t>
      </w:r>
      <w:r w:rsidRPr="0041480B">
        <w:rPr>
          <w:color w:val="000000" w:themeColor="text1"/>
          <w:sz w:val="22"/>
          <w:szCs w:val="22"/>
        </w:rPr>
        <w:t>, 420-432.</w:t>
      </w:r>
    </w:p>
    <w:p w14:paraId="73F428D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Süreli Yayında Makale (Elektronik)</w:t>
      </w:r>
    </w:p>
    <w:p w14:paraId="78D08B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A., Uyar, Y. ve </w:t>
      </w:r>
      <w:proofErr w:type="spellStart"/>
      <w:r w:rsidRPr="0041480B">
        <w:rPr>
          <w:color w:val="000000" w:themeColor="text1"/>
          <w:sz w:val="22"/>
          <w:szCs w:val="22"/>
        </w:rPr>
        <w:t>Büyükikiz</w:t>
      </w:r>
      <w:proofErr w:type="spellEnd"/>
      <w:r w:rsidRPr="0041480B">
        <w:rPr>
          <w:color w:val="000000" w:themeColor="text1"/>
          <w:sz w:val="22"/>
          <w:szCs w:val="22"/>
        </w:rPr>
        <w:t>, K. K. (2012). İlköğretim 6. sınıf öğrencilerinin okuma alışkanlıkları, kütüphane kullanma sıklıkları ve okumaya yönelik tutumlarının incelenmesi. </w:t>
      </w:r>
      <w:proofErr w:type="spellStart"/>
      <w:r w:rsidRPr="0041480B">
        <w:rPr>
          <w:rStyle w:val="Vurgu"/>
          <w:color w:val="000000" w:themeColor="text1"/>
          <w:sz w:val="22"/>
          <w:szCs w:val="22"/>
        </w:rPr>
        <w:t>Turkish</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Studies</w:t>
      </w:r>
      <w:proofErr w:type="spellEnd"/>
      <w:r w:rsidRPr="0041480B">
        <w:rPr>
          <w:rStyle w:val="Vurgu"/>
          <w:color w:val="000000" w:themeColor="text1"/>
          <w:sz w:val="22"/>
          <w:szCs w:val="22"/>
        </w:rPr>
        <w:t>, 7,</w:t>
      </w:r>
      <w:r w:rsidRPr="0041480B">
        <w:rPr>
          <w:color w:val="000000" w:themeColor="text1"/>
          <w:sz w:val="22"/>
          <w:szCs w:val="22"/>
        </w:rPr>
        <w:t xml:space="preserve"> 965-985. </w:t>
      </w:r>
      <w:proofErr w:type="spellStart"/>
      <w:r w:rsidRPr="0041480B">
        <w:rPr>
          <w:color w:val="000000" w:themeColor="text1"/>
          <w:sz w:val="22"/>
          <w:szCs w:val="22"/>
        </w:rPr>
        <w:t>doi</w:t>
      </w:r>
      <w:proofErr w:type="spellEnd"/>
      <w:r w:rsidRPr="0041480B">
        <w:rPr>
          <w:color w:val="000000" w:themeColor="text1"/>
          <w:sz w:val="22"/>
          <w:szCs w:val="22"/>
        </w:rPr>
        <w:t>: http://dx.doi.org/10.7827/TurkishStudies.3795   </w:t>
      </w:r>
    </w:p>
    <w:p w14:paraId="7373CA7D" w14:textId="191C3AFB"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 xml:space="preserve">10. Basılı </w:t>
      </w:r>
      <w:r w:rsidR="00100B39">
        <w:rPr>
          <w:b/>
          <w:bCs/>
          <w:color w:val="000000" w:themeColor="text1"/>
          <w:sz w:val="22"/>
          <w:szCs w:val="22"/>
        </w:rPr>
        <w:t>Makale</w:t>
      </w:r>
    </w:p>
    <w:p w14:paraId="3C2C09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xml:space="preserve">Tosunoğlu, M. ve </w:t>
      </w:r>
      <w:proofErr w:type="spellStart"/>
      <w:r w:rsidRPr="0041480B">
        <w:rPr>
          <w:color w:val="000000" w:themeColor="text1"/>
          <w:sz w:val="22"/>
          <w:szCs w:val="22"/>
        </w:rPr>
        <w:t>Melanlıoğlu</w:t>
      </w:r>
      <w:proofErr w:type="spellEnd"/>
      <w:r w:rsidRPr="0041480B">
        <w:rPr>
          <w:color w:val="000000" w:themeColor="text1"/>
          <w:sz w:val="22"/>
          <w:szCs w:val="22"/>
        </w:rPr>
        <w:t>, D. (2006). Türkçe Müfredat Programlarının Değerlendirilmesi. H. Akyol (Ed.) içinde, </w:t>
      </w:r>
      <w:r w:rsidRPr="0041480B">
        <w:rPr>
          <w:rStyle w:val="Vurgu"/>
          <w:color w:val="000000" w:themeColor="text1"/>
          <w:sz w:val="22"/>
          <w:szCs w:val="22"/>
        </w:rPr>
        <w:t>Ulusal Sınıf Öğretmenliği Kongresi Bildiri Kitabı Cilt 1</w:t>
      </w:r>
      <w:r w:rsidRPr="0041480B">
        <w:rPr>
          <w:color w:val="000000" w:themeColor="text1"/>
          <w:sz w:val="22"/>
          <w:szCs w:val="22"/>
        </w:rPr>
        <w:t>, (</w:t>
      </w:r>
      <w:proofErr w:type="spellStart"/>
      <w:r w:rsidRPr="0041480B">
        <w:rPr>
          <w:color w:val="000000" w:themeColor="text1"/>
          <w:sz w:val="22"/>
          <w:szCs w:val="22"/>
        </w:rPr>
        <w:t>ss</w:t>
      </w:r>
      <w:proofErr w:type="spellEnd"/>
      <w:r w:rsidRPr="0041480B">
        <w:rPr>
          <w:color w:val="000000" w:themeColor="text1"/>
          <w:sz w:val="22"/>
          <w:szCs w:val="22"/>
        </w:rPr>
        <w:t>. 86-99). Ankara: Kök Yayıncılık.</w:t>
      </w:r>
    </w:p>
    <w:p w14:paraId="0087C3A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11. Yayımlanmamış Tezler</w:t>
      </w:r>
    </w:p>
    <w:p w14:paraId="736A36A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Uçgun</w:t>
      </w:r>
      <w:proofErr w:type="spellEnd"/>
      <w:r w:rsidRPr="0041480B">
        <w:rPr>
          <w:color w:val="000000" w:themeColor="text1"/>
          <w:sz w:val="22"/>
          <w:szCs w:val="22"/>
        </w:rPr>
        <w:t>, D. (2006). </w:t>
      </w:r>
      <w:r w:rsidRPr="0041480B">
        <w:rPr>
          <w:rStyle w:val="Vurgu"/>
          <w:color w:val="000000" w:themeColor="text1"/>
          <w:sz w:val="22"/>
          <w:szCs w:val="22"/>
        </w:rPr>
        <w:t>Cumhuriyet döneminde Türkçe öğretmenlerinin yetiştirilmesi</w:t>
      </w:r>
      <w:r w:rsidRPr="0041480B">
        <w:rPr>
          <w:color w:val="000000" w:themeColor="text1"/>
          <w:sz w:val="22"/>
          <w:szCs w:val="22"/>
        </w:rPr>
        <w:t>. (Yayımlanmamış Doktora Tezi). Gazi Üniversitesi Ankara.</w:t>
      </w:r>
    </w:p>
    <w:p w14:paraId="4CBFCC6F" w14:textId="5E37B773" w:rsidR="005B2EE3" w:rsidRDefault="005B2EE3" w:rsidP="0041480B">
      <w:pPr>
        <w:spacing w:before="120" w:after="120"/>
        <w:jc w:val="both"/>
        <w:rPr>
          <w:rFonts w:ascii="Times New Roman" w:hAnsi="Times New Roman" w:cs="Times New Roman"/>
          <w:color w:val="000000" w:themeColor="text1"/>
        </w:rPr>
      </w:pPr>
    </w:p>
    <w:p w14:paraId="1A85A706" w14:textId="7A7B3816" w:rsidR="006E1C7A" w:rsidRPr="006E1C7A" w:rsidRDefault="006E1C7A" w:rsidP="006E1C7A">
      <w:pPr>
        <w:spacing w:before="120" w:after="120"/>
        <w:jc w:val="center"/>
        <w:rPr>
          <w:rFonts w:ascii="Times New Roman" w:hAnsi="Times New Roman" w:cs="Times New Roman"/>
          <w:b/>
          <w:bCs/>
          <w:color w:val="FF0000"/>
          <w:sz w:val="28"/>
          <w:szCs w:val="28"/>
        </w:rPr>
      </w:pPr>
      <w:r w:rsidRPr="006E1C7A">
        <w:rPr>
          <w:rFonts w:ascii="Times New Roman" w:hAnsi="Times New Roman" w:cs="Times New Roman"/>
          <w:b/>
          <w:bCs/>
          <w:color w:val="FF0000"/>
          <w:sz w:val="28"/>
          <w:szCs w:val="28"/>
        </w:rPr>
        <w:t xml:space="preserve">Yukarıda yer alan maddeler içinde yer almayan kaynakların </w:t>
      </w:r>
      <w:proofErr w:type="spellStart"/>
      <w:r w:rsidRPr="006E1C7A">
        <w:rPr>
          <w:rFonts w:ascii="Times New Roman" w:hAnsi="Times New Roman" w:cs="Times New Roman"/>
          <w:b/>
          <w:bCs/>
          <w:color w:val="FF0000"/>
          <w:sz w:val="28"/>
          <w:szCs w:val="28"/>
        </w:rPr>
        <w:t>kulanımında</w:t>
      </w:r>
      <w:proofErr w:type="spellEnd"/>
      <w:r w:rsidRPr="006E1C7A">
        <w:rPr>
          <w:rFonts w:ascii="Times New Roman" w:hAnsi="Times New Roman" w:cs="Times New Roman"/>
          <w:b/>
          <w:bCs/>
          <w:color w:val="FF0000"/>
          <w:sz w:val="28"/>
          <w:szCs w:val="28"/>
        </w:rPr>
        <w:t xml:space="preserve"> APA 7 standartları dikkate alınmalıdır.</w:t>
      </w:r>
    </w:p>
    <w:sectPr w:rsidR="006E1C7A" w:rsidRPr="006E1C7A" w:rsidSect="00A36FA3">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A1B2" w14:textId="77777777" w:rsidR="004F74C9" w:rsidRDefault="004F74C9" w:rsidP="005B2EE3">
      <w:pPr>
        <w:spacing w:after="0" w:line="240" w:lineRule="auto"/>
      </w:pPr>
      <w:r>
        <w:separator/>
      </w:r>
    </w:p>
  </w:endnote>
  <w:endnote w:type="continuationSeparator" w:id="0">
    <w:p w14:paraId="76D47AE0" w14:textId="77777777" w:rsidR="004F74C9" w:rsidRDefault="004F74C9" w:rsidP="005B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475B" w14:textId="69614ECA" w:rsidR="00B845D9" w:rsidRPr="006E1C7A" w:rsidRDefault="00B845D9" w:rsidP="006E1C7A">
    <w:pPr>
      <w:pStyle w:val="AltBilgi"/>
    </w:pPr>
    <w:r w:rsidRPr="006E1C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D68F" w14:textId="77777777" w:rsidR="004F74C9" w:rsidRDefault="004F74C9" w:rsidP="005B2EE3">
      <w:pPr>
        <w:spacing w:after="0" w:line="240" w:lineRule="auto"/>
      </w:pPr>
      <w:r>
        <w:separator/>
      </w:r>
    </w:p>
  </w:footnote>
  <w:footnote w:type="continuationSeparator" w:id="0">
    <w:p w14:paraId="5B39382A" w14:textId="77777777" w:rsidR="004F74C9" w:rsidRDefault="004F74C9" w:rsidP="005B2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6663" w14:textId="77777777" w:rsidR="0041480B" w:rsidRPr="00AD0E2B" w:rsidRDefault="0041480B">
    <w:pPr>
      <w:pStyle w:val="stBilgi"/>
      <w:rPr>
        <w:rFonts w:ascii="Times New Roman" w:hAnsi="Times New Roman" w:cs="Times New Roman"/>
        <w:i/>
        <w:sz w:val="20"/>
        <w:szCs w:val="20"/>
      </w:rPr>
    </w:pPr>
    <w:r w:rsidRPr="00A36FA3">
      <w:rPr>
        <w:rFonts w:ascii="Times New Roman" w:hAnsi="Times New Roman" w:cs="Times New Roman"/>
        <w:i/>
        <w:sz w:val="20"/>
        <w:szCs w:val="20"/>
      </w:rPr>
      <w:t>Yazar Ad ve Soyadları</w:t>
    </w:r>
    <w:r w:rsidR="004F74C9">
      <w:rPr>
        <w:rFonts w:ascii="Times New Roman" w:hAnsi="Times New Roman" w:cs="Times New Roman"/>
        <w:noProof/>
        <w:sz w:val="20"/>
        <w:szCs w:val="20"/>
        <w:lang w:val="en-US"/>
      </w:rPr>
      <w:pict w14:anchorId="285108BC">
        <v:rect id="_x0000_i1026" alt="" style="width:453.6pt;height:1pt;mso-width-percent:0;mso-height-percent:0;mso-width-percent:0;mso-height-percent:0"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DD05" w14:textId="03101D70" w:rsidR="0041480B" w:rsidRPr="00A36FA3" w:rsidRDefault="0041480B" w:rsidP="00A36FA3">
    <w:pPr>
      <w:pStyle w:val="stBilgi"/>
      <w:jc w:val="right"/>
      <w:rPr>
        <w:rFonts w:ascii="Times New Roman" w:hAnsi="Times New Roman" w:cs="Times New Roman"/>
        <w:i/>
        <w:sz w:val="20"/>
        <w:szCs w:val="20"/>
      </w:rPr>
    </w:pPr>
  </w:p>
  <w:p w14:paraId="3CB2CA28" w14:textId="77777777" w:rsidR="0041480B" w:rsidRDefault="004F74C9" w:rsidP="00D12BCB">
    <w:pPr>
      <w:pStyle w:val="stBilgi"/>
    </w:pPr>
    <w:r>
      <w:rPr>
        <w:noProof/>
        <w:lang w:val="en-US"/>
      </w:rPr>
      <w:pict w14:anchorId="02814519">
        <v:rect id="_x0000_i1025" alt="" style="width:453.6pt;height:1pt;mso-width-percent:0;mso-height-percent:0;mso-width-percent:0;mso-height-percent:0"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0DD" w14:textId="1C7C025C" w:rsidR="001A2F16" w:rsidRDefault="003C2BBA" w:rsidP="003C2BBA">
    <w:pPr>
      <w:pStyle w:val="stBilgi"/>
      <w:jc w:val="center"/>
      <w:rPr>
        <w:rFonts w:ascii="Times New Roman" w:hAnsi="Times New Roman" w:cs="Times New Roman"/>
        <w:b/>
        <w:bCs/>
        <w:noProof/>
        <w:lang w:eastAsia="tr-TR"/>
      </w:rPr>
    </w:pPr>
    <w:r w:rsidRPr="003C2BBA">
      <w:rPr>
        <w:rFonts w:ascii="Times New Roman" w:hAnsi="Times New Roman" w:cs="Times New Roman"/>
        <w:b/>
        <w:bCs/>
        <w:noProof/>
        <w:lang w:eastAsia="tr-TR"/>
      </w:rPr>
      <w:t xml:space="preserve">TEKA </w:t>
    </w:r>
    <w:r>
      <w:rPr>
        <w:rFonts w:ascii="Times New Roman" w:hAnsi="Times New Roman" w:cs="Times New Roman"/>
        <w:b/>
        <w:bCs/>
        <w:noProof/>
        <w:lang w:eastAsia="tr-TR"/>
      </w:rPr>
      <w:t xml:space="preserve">- </w:t>
    </w:r>
    <w:r w:rsidRPr="003C2BBA">
      <w:rPr>
        <w:rFonts w:ascii="Times New Roman" w:hAnsi="Times New Roman" w:cs="Times New Roman"/>
        <w:b/>
        <w:bCs/>
        <w:noProof/>
        <w:lang w:eastAsia="tr-TR"/>
      </w:rPr>
      <w:t xml:space="preserve">Toplum, Eğitim ve Kültür Araştırmaları </w:t>
    </w:r>
    <w:r>
      <w:rPr>
        <w:rFonts w:ascii="Times New Roman" w:hAnsi="Times New Roman" w:cs="Times New Roman"/>
        <w:b/>
        <w:bCs/>
        <w:noProof/>
        <w:lang w:eastAsia="tr-TR"/>
      </w:rPr>
      <w:t>D</w:t>
    </w:r>
    <w:r w:rsidRPr="003C2BBA">
      <w:rPr>
        <w:rFonts w:ascii="Times New Roman" w:hAnsi="Times New Roman" w:cs="Times New Roman"/>
        <w:b/>
        <w:bCs/>
        <w:noProof/>
        <w:lang w:eastAsia="tr-TR"/>
      </w:rPr>
      <w:t>ergisi</w:t>
    </w:r>
  </w:p>
  <w:p w14:paraId="5C733F4A" w14:textId="2B2EDB8D" w:rsidR="002F7F1C" w:rsidRPr="003C2BBA" w:rsidRDefault="00000000" w:rsidP="003C2BBA">
    <w:pPr>
      <w:pStyle w:val="stBilgi"/>
      <w:jc w:val="center"/>
      <w:rPr>
        <w:sz w:val="32"/>
        <w:szCs w:val="32"/>
      </w:rPr>
    </w:pPr>
    <w:hyperlink r:id="rId1" w:history="1">
      <w:r w:rsidR="002F7F1C" w:rsidRPr="008E0025">
        <w:rPr>
          <w:rStyle w:val="Kpr"/>
          <w:sz w:val="32"/>
          <w:szCs w:val="32"/>
        </w:rPr>
        <w:t>https://tekadergisi.com/dergi</w:t>
      </w:r>
    </w:hyperlink>
    <w:r w:rsidR="002F7F1C">
      <w:rPr>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EC"/>
    <w:rsid w:val="00011468"/>
    <w:rsid w:val="00037E24"/>
    <w:rsid w:val="000451DE"/>
    <w:rsid w:val="00065910"/>
    <w:rsid w:val="00080543"/>
    <w:rsid w:val="000E33F8"/>
    <w:rsid w:val="00100B39"/>
    <w:rsid w:val="00103309"/>
    <w:rsid w:val="001A2F16"/>
    <w:rsid w:val="001B6C6C"/>
    <w:rsid w:val="002462CC"/>
    <w:rsid w:val="002623F1"/>
    <w:rsid w:val="002A2D3B"/>
    <w:rsid w:val="002D26F7"/>
    <w:rsid w:val="002F7F1C"/>
    <w:rsid w:val="00312B30"/>
    <w:rsid w:val="00331E65"/>
    <w:rsid w:val="003731B4"/>
    <w:rsid w:val="0037713C"/>
    <w:rsid w:val="003C1E9A"/>
    <w:rsid w:val="003C2BBA"/>
    <w:rsid w:val="003D1119"/>
    <w:rsid w:val="003E34EA"/>
    <w:rsid w:val="003F0C38"/>
    <w:rsid w:val="0041480B"/>
    <w:rsid w:val="00426532"/>
    <w:rsid w:val="004378FF"/>
    <w:rsid w:val="004651B4"/>
    <w:rsid w:val="00465499"/>
    <w:rsid w:val="00472D74"/>
    <w:rsid w:val="0047454E"/>
    <w:rsid w:val="00484977"/>
    <w:rsid w:val="004A64EB"/>
    <w:rsid w:val="004B5594"/>
    <w:rsid w:val="004D7F47"/>
    <w:rsid w:val="004F74C9"/>
    <w:rsid w:val="00530A5B"/>
    <w:rsid w:val="005338CA"/>
    <w:rsid w:val="0057767E"/>
    <w:rsid w:val="00587E53"/>
    <w:rsid w:val="005A1EE3"/>
    <w:rsid w:val="005B2EE3"/>
    <w:rsid w:val="005D5C4F"/>
    <w:rsid w:val="005E2008"/>
    <w:rsid w:val="005F1E43"/>
    <w:rsid w:val="00612822"/>
    <w:rsid w:val="006E1C7A"/>
    <w:rsid w:val="006F3A13"/>
    <w:rsid w:val="00712614"/>
    <w:rsid w:val="00737C84"/>
    <w:rsid w:val="007B46C4"/>
    <w:rsid w:val="00862DC2"/>
    <w:rsid w:val="0087078C"/>
    <w:rsid w:val="00874057"/>
    <w:rsid w:val="008847E4"/>
    <w:rsid w:val="008C29A5"/>
    <w:rsid w:val="009105F3"/>
    <w:rsid w:val="00924556"/>
    <w:rsid w:val="00930698"/>
    <w:rsid w:val="0093777E"/>
    <w:rsid w:val="00940C19"/>
    <w:rsid w:val="00976DCC"/>
    <w:rsid w:val="009836F1"/>
    <w:rsid w:val="009A3FEC"/>
    <w:rsid w:val="009E526D"/>
    <w:rsid w:val="00A36FA3"/>
    <w:rsid w:val="00A43280"/>
    <w:rsid w:val="00A63F90"/>
    <w:rsid w:val="00A77855"/>
    <w:rsid w:val="00AB1DB2"/>
    <w:rsid w:val="00AD0E2B"/>
    <w:rsid w:val="00AE0C7A"/>
    <w:rsid w:val="00AF4C76"/>
    <w:rsid w:val="00B15E4E"/>
    <w:rsid w:val="00B72035"/>
    <w:rsid w:val="00B72B54"/>
    <w:rsid w:val="00B845D9"/>
    <w:rsid w:val="00B873C0"/>
    <w:rsid w:val="00C03827"/>
    <w:rsid w:val="00C04531"/>
    <w:rsid w:val="00C811AF"/>
    <w:rsid w:val="00CB06AD"/>
    <w:rsid w:val="00CD350B"/>
    <w:rsid w:val="00D00954"/>
    <w:rsid w:val="00D12BCB"/>
    <w:rsid w:val="00D25C24"/>
    <w:rsid w:val="00D57CFA"/>
    <w:rsid w:val="00D6137C"/>
    <w:rsid w:val="00DB464F"/>
    <w:rsid w:val="00DD0352"/>
    <w:rsid w:val="00E26FEF"/>
    <w:rsid w:val="00E42C74"/>
    <w:rsid w:val="00E53DB1"/>
    <w:rsid w:val="00F00559"/>
    <w:rsid w:val="00F15800"/>
    <w:rsid w:val="00F20A80"/>
    <w:rsid w:val="00F6522F"/>
    <w:rsid w:val="00F71286"/>
    <w:rsid w:val="00F73B98"/>
    <w:rsid w:val="00F74093"/>
    <w:rsid w:val="00F7648D"/>
    <w:rsid w:val="00F90261"/>
    <w:rsid w:val="00FB2CE1"/>
    <w:rsid w:val="00FB6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09B0"/>
  <w15:chartTrackingRefBased/>
  <w15:docId w15:val="{3AED2895-6B82-49DB-A899-7159AB9E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EE3"/>
  </w:style>
  <w:style w:type="paragraph" w:styleId="AltBilgi">
    <w:name w:val="footer"/>
    <w:basedOn w:val="Normal"/>
    <w:link w:val="AltBilgiChar"/>
    <w:uiPriority w:val="99"/>
    <w:unhideWhenUsed/>
    <w:rsid w:val="005B2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EE3"/>
  </w:style>
  <w:style w:type="paragraph" w:styleId="DipnotMetni">
    <w:name w:val="footnote text"/>
    <w:basedOn w:val="Normal"/>
    <w:link w:val="DipnotMetniChar"/>
    <w:uiPriority w:val="99"/>
    <w:semiHidden/>
    <w:unhideWhenUsed/>
    <w:rsid w:val="0092455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4556"/>
    <w:rPr>
      <w:sz w:val="20"/>
      <w:szCs w:val="20"/>
    </w:rPr>
  </w:style>
  <w:style w:type="character" w:styleId="DipnotBavurusu">
    <w:name w:val="footnote reference"/>
    <w:basedOn w:val="VarsaylanParagrafYazTipi"/>
    <w:uiPriority w:val="99"/>
    <w:semiHidden/>
    <w:unhideWhenUsed/>
    <w:rsid w:val="00924556"/>
    <w:rPr>
      <w:vertAlign w:val="superscript"/>
    </w:rPr>
  </w:style>
  <w:style w:type="table" w:styleId="TabloKlavuzu">
    <w:name w:val="Table Grid"/>
    <w:basedOn w:val="NormalTablo"/>
    <w:uiPriority w:val="59"/>
    <w:rsid w:val="00D0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2D3B"/>
    <w:rPr>
      <w:color w:val="0000FF"/>
      <w:u w:val="single"/>
    </w:rPr>
  </w:style>
  <w:style w:type="paragraph" w:styleId="NormalWeb">
    <w:name w:val="Normal (Web)"/>
    <w:basedOn w:val="Normal"/>
    <w:uiPriority w:val="99"/>
    <w:semiHidden/>
    <w:unhideWhenUsed/>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1480B"/>
    <w:rPr>
      <w:i/>
      <w:iCs/>
    </w:rPr>
  </w:style>
  <w:style w:type="character" w:styleId="zmlenmeyenBahsetme">
    <w:name w:val="Unresolved Mention"/>
    <w:basedOn w:val="VarsaylanParagrafYazTipi"/>
    <w:uiPriority w:val="99"/>
    <w:semiHidden/>
    <w:unhideWhenUsed/>
    <w:rsid w:val="002F7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tekadergisi.com/derg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FED4-1F2D-484F-A6AD-AE40BF23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2541</Words>
  <Characters>16318</Characters>
  <Application>Microsoft Office Word</Application>
  <DocSecurity>0</DocSecurity>
  <Lines>233</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MACS</cp:lastModifiedBy>
  <cp:revision>15</cp:revision>
  <cp:lastPrinted>2020-10-31T10:57:00Z</cp:lastPrinted>
  <dcterms:created xsi:type="dcterms:W3CDTF">2020-10-31T18:33:00Z</dcterms:created>
  <dcterms:modified xsi:type="dcterms:W3CDTF">2023-06-20T21:52:00Z</dcterms:modified>
</cp:coreProperties>
</file>